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EA" w:rsidRDefault="00FE4982">
      <w:pPr>
        <w:pStyle w:val="10"/>
        <w:keepNext/>
        <w:keepLines/>
        <w:shd w:val="clear" w:color="auto" w:fill="auto"/>
        <w:spacing w:line="280" w:lineRule="exact"/>
        <w:ind w:left="60"/>
      </w:pPr>
      <w:bookmarkStart w:id="0" w:name="bookmark0"/>
      <w:r>
        <w:t>Описание дисциплины по выбору студента</w:t>
      </w:r>
      <w:bookmarkEnd w:id="0"/>
    </w:p>
    <w:tbl>
      <w:tblPr>
        <w:tblOverlap w:val="never"/>
        <w:tblW w:w="98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3158"/>
        <w:gridCol w:w="6168"/>
      </w:tblGrid>
      <w:tr w:rsidR="00DD14EA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Default="00FE4982" w:rsidP="001130BF">
            <w:pPr>
              <w:pStyle w:val="a4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Pr="001130BF" w:rsidRDefault="00FE4982" w:rsidP="001130BF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Название специализированного модуля по выбору студента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4EA" w:rsidRDefault="007A59A8" w:rsidP="001130BF">
            <w:pPr>
              <w:pStyle w:val="a4"/>
              <w:framePr w:w="0" w:wrap="auto" w:vAnchor="margin" w:xAlign="left" w:yAlign="inline"/>
            </w:pPr>
            <w:r>
              <w:rPr>
                <w:rStyle w:val="211pt"/>
              </w:rPr>
              <w:t>Механическая часть электрического подвижного состава</w:t>
            </w:r>
          </w:p>
        </w:tc>
      </w:tr>
      <w:tr w:rsidR="00DD14EA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Default="00FE4982" w:rsidP="001130BF">
            <w:pPr>
              <w:pStyle w:val="a4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Pr="001130BF" w:rsidRDefault="00FE4982" w:rsidP="001130BF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Специальность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4EA" w:rsidRDefault="007A59A8" w:rsidP="001130BF">
            <w:pPr>
              <w:pStyle w:val="a4"/>
              <w:framePr w:w="0" w:wrap="auto" w:vAnchor="margin" w:xAlign="left" w:yAlign="inline"/>
            </w:pPr>
            <w:r w:rsidRPr="007A59A8">
              <w:rPr>
                <w:rStyle w:val="211pt"/>
              </w:rPr>
              <w:t>1 - 37 02 01 - 02 «Тяговый состав железнодорожного транспорта (электрический транспорт и метрополитен)»</w:t>
            </w:r>
          </w:p>
        </w:tc>
      </w:tr>
      <w:tr w:rsidR="00DD14EA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Default="00FE4982" w:rsidP="001130BF">
            <w:pPr>
              <w:pStyle w:val="a4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Pr="001130BF" w:rsidRDefault="00FE4982" w:rsidP="001130BF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Курс обучения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4EA" w:rsidRDefault="00FE4982" w:rsidP="001130BF">
            <w:pPr>
              <w:pStyle w:val="a4"/>
              <w:framePr w:w="0" w:wrap="auto" w:vAnchor="margin" w:xAlign="left" w:yAlign="inline"/>
            </w:pPr>
            <w:r>
              <w:rPr>
                <w:rStyle w:val="211pt"/>
              </w:rPr>
              <w:t>3</w:t>
            </w:r>
            <w:r w:rsidR="007A59A8">
              <w:rPr>
                <w:rStyle w:val="211pt"/>
              </w:rPr>
              <w:t>/4</w:t>
            </w:r>
          </w:p>
        </w:tc>
      </w:tr>
      <w:tr w:rsidR="00DD14EA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Default="00FE4982" w:rsidP="001130BF">
            <w:pPr>
              <w:pStyle w:val="a4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Pr="001130BF" w:rsidRDefault="00FE4982" w:rsidP="001130BF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Семестр обучения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4EA" w:rsidRDefault="00FE4982" w:rsidP="001130BF">
            <w:pPr>
              <w:pStyle w:val="a4"/>
              <w:framePr w:w="0" w:wrap="auto" w:vAnchor="margin" w:xAlign="left" w:yAlign="inline"/>
            </w:pPr>
            <w:r>
              <w:rPr>
                <w:rStyle w:val="211pt"/>
              </w:rPr>
              <w:t>6</w:t>
            </w:r>
            <w:r w:rsidR="007A59A8">
              <w:rPr>
                <w:rStyle w:val="211pt"/>
              </w:rPr>
              <w:t>/7</w:t>
            </w:r>
          </w:p>
        </w:tc>
      </w:tr>
      <w:tr w:rsidR="00DD14EA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Default="00FE4982" w:rsidP="001130BF">
            <w:pPr>
              <w:pStyle w:val="a4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Pr="001130BF" w:rsidRDefault="00FE4982" w:rsidP="001130BF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Трудоемкость в зачетн</w:t>
            </w:r>
            <w:r w:rsidR="00C9049D" w:rsidRPr="001130BF">
              <w:rPr>
                <w:rStyle w:val="211pt"/>
                <w:color w:val="auto"/>
                <w:szCs w:val="20"/>
              </w:rPr>
              <w:t>ых</w:t>
            </w:r>
            <w:r w:rsidRPr="001130BF">
              <w:rPr>
                <w:rStyle w:val="211pt"/>
                <w:color w:val="auto"/>
                <w:szCs w:val="20"/>
              </w:rPr>
              <w:t xml:space="preserve"> ед</w:t>
            </w:r>
            <w:r w:rsidR="00C9049D" w:rsidRPr="001130BF">
              <w:rPr>
                <w:rStyle w:val="211pt"/>
                <w:color w:val="auto"/>
                <w:szCs w:val="20"/>
              </w:rPr>
              <w:t>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4EA" w:rsidRDefault="00FE4982" w:rsidP="001130BF">
            <w:pPr>
              <w:pStyle w:val="a4"/>
              <w:framePr w:w="0" w:wrap="auto" w:vAnchor="margin" w:xAlign="left" w:yAlign="inline"/>
            </w:pPr>
            <w:r>
              <w:rPr>
                <w:rStyle w:val="211pt"/>
              </w:rPr>
              <w:t>2</w:t>
            </w:r>
            <w:r w:rsidR="007A59A8">
              <w:rPr>
                <w:rStyle w:val="211pt"/>
              </w:rPr>
              <w:t>/5</w:t>
            </w:r>
          </w:p>
        </w:tc>
      </w:tr>
      <w:tr w:rsidR="00DD14EA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Default="00FE4982" w:rsidP="001130BF">
            <w:pPr>
              <w:pStyle w:val="a4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Pr="001130BF" w:rsidRDefault="00FE4982" w:rsidP="001130BF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Степень, звание, фамилия, имя, отчество преподавателя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4EA" w:rsidRDefault="007A59A8" w:rsidP="001130BF">
            <w:pPr>
              <w:pStyle w:val="a4"/>
              <w:framePr w:w="0" w:wrap="auto" w:vAnchor="margin" w:xAlign="left" w:yAlign="inline"/>
            </w:pPr>
            <w:r>
              <w:rPr>
                <w:rStyle w:val="211pt"/>
              </w:rPr>
              <w:t>магистр</w:t>
            </w:r>
            <w:r w:rsidR="00FE4982">
              <w:rPr>
                <w:rStyle w:val="211pt"/>
              </w:rPr>
              <w:t xml:space="preserve"> технических наук, </w:t>
            </w:r>
            <w:r>
              <w:rPr>
                <w:rStyle w:val="211pt"/>
              </w:rPr>
              <w:t xml:space="preserve">ст. преподаватель </w:t>
            </w:r>
            <w:r w:rsidR="00C9049D">
              <w:rPr>
                <w:rStyle w:val="211pt"/>
              </w:rPr>
              <w:br/>
            </w:r>
            <w:r>
              <w:rPr>
                <w:rStyle w:val="211pt"/>
              </w:rPr>
              <w:t>Загорцев Вадим Александрович</w:t>
            </w:r>
          </w:p>
        </w:tc>
      </w:tr>
      <w:tr w:rsidR="00DD14EA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Default="00FE4982" w:rsidP="001130BF">
            <w:pPr>
              <w:pStyle w:val="a4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7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Pr="001130BF" w:rsidRDefault="00FE4982" w:rsidP="001130BF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Цель специализированного модуля по выбору студента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4EA" w:rsidRDefault="007A59A8" w:rsidP="001130BF">
            <w:pPr>
              <w:pStyle w:val="a4"/>
              <w:framePr w:w="0" w:wrap="auto" w:vAnchor="margin" w:xAlign="left" w:yAlign="inline"/>
            </w:pPr>
            <w:r>
              <w:rPr>
                <w:snapToGrid w:val="0"/>
              </w:rPr>
              <w:t>Формирование знаний, умений и профессиональных компетенций по конструкции механической части электрического подвижного состава, его динамических свойств, методов расчета и конструирования</w:t>
            </w:r>
            <w:r w:rsidR="00FE4982">
              <w:rPr>
                <w:rStyle w:val="211pt"/>
              </w:rPr>
              <w:t>,</w:t>
            </w:r>
            <w:r w:rsidR="00C9049D">
              <w:rPr>
                <w:rStyle w:val="211pt"/>
              </w:rPr>
              <w:t xml:space="preserve"> а также</w:t>
            </w:r>
            <w:r w:rsidR="00FE4982">
              <w:rPr>
                <w:rStyle w:val="211pt"/>
              </w:rPr>
              <w:t xml:space="preserve"> развитие и закрепление академических и социально-личностных компетенций.</w:t>
            </w:r>
          </w:p>
        </w:tc>
      </w:tr>
      <w:tr w:rsidR="006944E2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4E2" w:rsidRDefault="006944E2" w:rsidP="006944E2">
            <w:pPr>
              <w:pStyle w:val="a4"/>
              <w:framePr w:w="0" w:wrap="auto" w:vAnchor="margin" w:xAlign="left" w:yAlign="inline"/>
              <w:jc w:val="center"/>
            </w:pPr>
            <w:bookmarkStart w:id="1" w:name="_GoBack" w:colFirst="2" w:colLast="2"/>
            <w:r>
              <w:rPr>
                <w:rStyle w:val="211pt"/>
              </w:rPr>
              <w:t>8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4E2" w:rsidRPr="001130BF" w:rsidRDefault="006944E2" w:rsidP="006944E2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Пререквизиты (обязательная дисциплина интегрированного модуля)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4E2" w:rsidRDefault="006944E2" w:rsidP="006944E2">
            <w:pPr>
              <w:pStyle w:val="a4"/>
              <w:framePr w:w="0" w:wrap="auto" w:vAnchor="margin" w:xAlign="left" w:yAlign="inline"/>
            </w:pPr>
            <w:r w:rsidRPr="000C415F">
              <w:rPr>
                <w:rStyle w:val="211pt"/>
              </w:rPr>
              <w:t>Интегрированный модуль «</w:t>
            </w:r>
            <w:r>
              <w:rPr>
                <w:rStyle w:val="211pt"/>
              </w:rPr>
              <w:t>Математика</w:t>
            </w:r>
            <w:r w:rsidRPr="000C415F">
              <w:rPr>
                <w:rStyle w:val="211pt"/>
              </w:rPr>
              <w:t>»;</w:t>
            </w:r>
            <w:r>
              <w:rPr>
                <w:rStyle w:val="211pt"/>
              </w:rPr>
              <w:t xml:space="preserve"> </w:t>
            </w:r>
            <w:r w:rsidRPr="000C415F">
              <w:rPr>
                <w:rStyle w:val="211pt"/>
              </w:rPr>
              <w:t>Интегрированный модуль «</w:t>
            </w:r>
            <w:r>
              <w:rPr>
                <w:rStyle w:val="211pt"/>
              </w:rPr>
              <w:t>Физика</w:t>
            </w:r>
            <w:r w:rsidRPr="000C415F">
              <w:rPr>
                <w:rStyle w:val="211pt"/>
              </w:rPr>
              <w:t>»</w:t>
            </w:r>
            <w:r>
              <w:rPr>
                <w:rStyle w:val="211pt"/>
              </w:rPr>
              <w:t xml:space="preserve">; </w:t>
            </w:r>
            <w:r w:rsidRPr="000C415F">
              <w:rPr>
                <w:rStyle w:val="211pt"/>
              </w:rPr>
              <w:t>Интегрированный модуль «Электровозы и локомотивное хозяйство»;</w:t>
            </w:r>
          </w:p>
        </w:tc>
      </w:tr>
      <w:bookmarkEnd w:id="1"/>
      <w:tr w:rsidR="006944E2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4E2" w:rsidRDefault="006944E2" w:rsidP="006944E2">
            <w:pPr>
              <w:pStyle w:val="a4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9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4E2" w:rsidRPr="001130BF" w:rsidRDefault="006944E2" w:rsidP="006944E2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Содержание специализированного модуля по выбору студента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4E2" w:rsidRDefault="006944E2" w:rsidP="006944E2">
            <w:pPr>
              <w:pStyle w:val="a4"/>
              <w:framePr w:w="0" w:wrap="auto" w:vAnchor="margin" w:xAlign="left" w:yAlign="inline"/>
            </w:pPr>
            <w:r w:rsidRPr="00C9049D">
              <w:t>Конструкция основных элем</w:t>
            </w:r>
            <w:r>
              <w:t>ентов механической части электрического подвижного состава: кузов, тележка, тяговая передача, колесная пара, рессорное подвешивание, автосцепка. Типы подвешивания тяговых двигателей, кузовов локомотивов, типы буксовых узлов и тележек различных серий локомотивов. Размещение оборудования на электровозе. Вписывание электровоза в габарит. Динамика работы механической части: математические модели ЭПС; виды колебаний надрессорного строения; особенности движения локомотивов в кривых участках пути.</w:t>
            </w:r>
          </w:p>
        </w:tc>
      </w:tr>
      <w:tr w:rsidR="006944E2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4E2" w:rsidRDefault="006944E2" w:rsidP="006944E2">
            <w:pPr>
              <w:pStyle w:val="a4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10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4E2" w:rsidRPr="001130BF" w:rsidRDefault="006944E2" w:rsidP="006944E2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Рекомендуемая литература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4E2" w:rsidRPr="001130BF" w:rsidRDefault="006944E2" w:rsidP="006944E2">
            <w:pPr>
              <w:pStyle w:val="a4"/>
              <w:framePr w:wrap="notBeside"/>
            </w:pPr>
            <w:fldSimple w:instr=" seq &quot;номер литературного источника&quot; ">
              <w:r w:rsidRPr="001130BF">
                <w:t>1</w:t>
              </w:r>
            </w:fldSimple>
            <w:r w:rsidRPr="001130BF">
              <w:t> Бирюков, И. В. Тяговые передачи электроподвижного состава железных дорог / И. В. Бирюков, А. И Беляев, Е. К Рыбников. – М. : Транспорт, 1986. – 256 с.</w:t>
            </w:r>
          </w:p>
          <w:p w:rsidR="006944E2" w:rsidRPr="001130BF" w:rsidRDefault="006944E2" w:rsidP="006944E2">
            <w:pPr>
              <w:pStyle w:val="a4"/>
              <w:framePr w:wrap="notBeside"/>
            </w:pPr>
            <w:fldSimple w:instr=" seq &quot;номер литературного источника&quot; ">
              <w:r w:rsidRPr="001130BF">
                <w:t>2</w:t>
              </w:r>
            </w:fldSimple>
            <w:r w:rsidRPr="001130BF">
              <w:t> Устройство и работа электровозов переменного тока / Х. Я. Быстрицкий [и др.]. – М. : Транспорт, 1982. – 486 с.</w:t>
            </w:r>
          </w:p>
          <w:p w:rsidR="006944E2" w:rsidRPr="001130BF" w:rsidRDefault="006944E2" w:rsidP="006944E2">
            <w:pPr>
              <w:pStyle w:val="a4"/>
              <w:framePr w:wrap="notBeside"/>
            </w:pPr>
            <w:fldSimple w:instr=" seq &quot;номер литературного источника&quot; ">
              <w:r>
                <w:rPr>
                  <w:noProof/>
                </w:rPr>
                <w:t>3</w:t>
              </w:r>
            </w:fldSimple>
            <w:r w:rsidRPr="001130BF">
              <w:t> Конструкция и динамика тепловозов / под. ред. В. Н. Иванова. – 2-е изд., доп. – М. : Транспорт, 1974. – 336 с.</w:t>
            </w:r>
          </w:p>
          <w:p w:rsidR="006944E2" w:rsidRPr="001130BF" w:rsidRDefault="006944E2" w:rsidP="006944E2">
            <w:pPr>
              <w:pStyle w:val="a4"/>
              <w:framePr w:wrap="notBeside"/>
            </w:pPr>
            <w:fldSimple w:instr=" seq &quot;номер литературного источника&quot; ">
              <w:r>
                <w:rPr>
                  <w:noProof/>
                </w:rPr>
                <w:t>4</w:t>
              </w:r>
            </w:fldSimple>
            <w:r w:rsidRPr="001130BF">
              <w:t> Конструкция, расчет и проектирование локомотивов / А. А. Камаев [и др.]. ; под ред. А. А. Камаева. – М. : Машиностроение, 1981. – 351 с.</w:t>
            </w:r>
          </w:p>
          <w:p w:rsidR="006944E2" w:rsidRDefault="006944E2" w:rsidP="006944E2">
            <w:pPr>
              <w:pStyle w:val="a4"/>
              <w:framePr w:wrap="notBeside"/>
            </w:pPr>
            <w:fldSimple w:instr=" seq &quot;номер литературного источника&quot; ">
              <w:r>
                <w:rPr>
                  <w:noProof/>
                </w:rPr>
                <w:t>5</w:t>
              </w:r>
            </w:fldSimple>
            <w:r w:rsidRPr="001130BF">
              <w:t> Механическая часть тягового подвижного состава / под ред. И. В. Бирюкова. – М. : Транспорт, 1992. – 440 с.</w:t>
            </w:r>
          </w:p>
        </w:tc>
      </w:tr>
      <w:tr w:rsidR="006944E2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4E2" w:rsidRDefault="006944E2" w:rsidP="006944E2">
            <w:pPr>
              <w:pStyle w:val="a4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4E2" w:rsidRPr="001130BF" w:rsidRDefault="006944E2" w:rsidP="006944E2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Методы преподавания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4E2" w:rsidRPr="001130BF" w:rsidRDefault="006944E2" w:rsidP="006944E2">
            <w:pPr>
              <w:pStyle w:val="a4"/>
              <w:framePr w:wrap="notBeside"/>
            </w:pPr>
            <w:r w:rsidRPr="001130BF">
              <w:rPr>
                <w:rStyle w:val="211pt"/>
                <w:color w:val="auto"/>
                <w:szCs w:val="20"/>
              </w:rPr>
              <w:t>Теоретико-информационный: устное целостное изложение учебного материала в форме рассказа, объяснения, дискуссии, консультирования, демонстрации (в том числе с использованием современных мультимедийных средств); поисково-творческий: творческий диалог, анализ конкретных ситуаций (обычных, нетипичных, проблемных); контрольно-оценочный: устное выступление, подготовка рефератов, устный опрос, тестирование, зачет; самостоятельной работы: чтение, конспектирование.</w:t>
            </w:r>
          </w:p>
        </w:tc>
      </w:tr>
      <w:tr w:rsidR="006944E2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4E2" w:rsidRDefault="006944E2" w:rsidP="006944E2">
            <w:pPr>
              <w:pStyle w:val="a4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12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4E2" w:rsidRPr="001130BF" w:rsidRDefault="006944E2" w:rsidP="006944E2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Язык обучения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4E2" w:rsidRDefault="006944E2" w:rsidP="006944E2">
            <w:pPr>
              <w:pStyle w:val="a4"/>
              <w:framePr w:wrap="notBeside"/>
            </w:pPr>
            <w:r w:rsidRPr="001130BF">
              <w:rPr>
                <w:rStyle w:val="211pt"/>
                <w:color w:val="auto"/>
                <w:szCs w:val="20"/>
              </w:rPr>
              <w:t>Русский</w:t>
            </w:r>
          </w:p>
        </w:tc>
      </w:tr>
    </w:tbl>
    <w:p w:rsidR="00DD14EA" w:rsidRDefault="00DD14EA" w:rsidP="00A933C1">
      <w:pPr>
        <w:pStyle w:val="a4"/>
        <w:framePr w:w="0" w:wrap="auto" w:vAnchor="margin" w:xAlign="left" w:yAlign="inline"/>
        <w:rPr>
          <w:sz w:val="2"/>
          <w:szCs w:val="2"/>
        </w:rPr>
      </w:pPr>
    </w:p>
    <w:p w:rsidR="00DD14EA" w:rsidRDefault="00DD14EA" w:rsidP="00A933C1">
      <w:pPr>
        <w:pStyle w:val="a4"/>
        <w:framePr w:w="0" w:wrap="auto" w:vAnchor="margin" w:xAlign="left" w:yAlign="inline"/>
        <w:rPr>
          <w:sz w:val="2"/>
          <w:szCs w:val="2"/>
        </w:rPr>
      </w:pPr>
    </w:p>
    <w:p w:rsidR="00DD14EA" w:rsidRDefault="00DD14EA">
      <w:pPr>
        <w:rPr>
          <w:sz w:val="2"/>
          <w:szCs w:val="2"/>
        </w:rPr>
      </w:pPr>
    </w:p>
    <w:p w:rsidR="00DD14EA" w:rsidRDefault="00DD14EA">
      <w:pPr>
        <w:rPr>
          <w:sz w:val="2"/>
          <w:szCs w:val="2"/>
        </w:rPr>
      </w:pPr>
    </w:p>
    <w:sectPr w:rsidR="00DD14EA">
      <w:pgSz w:w="11900" w:h="16840"/>
      <w:pgMar w:top="1006" w:right="490" w:bottom="1227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6A1" w:rsidRDefault="00F006A1">
      <w:r>
        <w:separator/>
      </w:r>
    </w:p>
  </w:endnote>
  <w:endnote w:type="continuationSeparator" w:id="0">
    <w:p w:rsidR="00F006A1" w:rsidRDefault="00F0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6A1" w:rsidRDefault="00F006A1"/>
  </w:footnote>
  <w:footnote w:type="continuationSeparator" w:id="0">
    <w:p w:rsidR="00F006A1" w:rsidRDefault="00F006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5DEF"/>
    <w:multiLevelType w:val="hybridMultilevel"/>
    <w:tmpl w:val="D90A0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200F6"/>
    <w:multiLevelType w:val="hybridMultilevel"/>
    <w:tmpl w:val="21401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96E28"/>
    <w:multiLevelType w:val="multilevel"/>
    <w:tmpl w:val="729A082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945F6A"/>
    <w:multiLevelType w:val="multilevel"/>
    <w:tmpl w:val="4C249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EA"/>
    <w:rsid w:val="001130BF"/>
    <w:rsid w:val="00650037"/>
    <w:rsid w:val="006944E2"/>
    <w:rsid w:val="007A59A8"/>
    <w:rsid w:val="00A933C1"/>
    <w:rsid w:val="00C9049D"/>
    <w:rsid w:val="00DD14EA"/>
    <w:rsid w:val="00E64CA0"/>
    <w:rsid w:val="00F006A1"/>
    <w:rsid w:val="00F65F46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016D"/>
  <w15:docId w15:val="{31EDFDF1-6661-4C9E-9877-78E6CBB2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обычный табл"/>
    <w:basedOn w:val="20"/>
    <w:link w:val="a5"/>
    <w:qFormat/>
    <w:rsid w:val="001130BF"/>
    <w:pPr>
      <w:framePr w:w="9826" w:wrap="notBeside" w:vAnchor="text" w:hAnchor="text" w:xAlign="center" w:y="1"/>
      <w:shd w:val="clear" w:color="auto" w:fill="auto"/>
      <w:contextualSpacing/>
      <w:jc w:val="both"/>
    </w:pPr>
    <w:rPr>
      <w:color w:val="auto"/>
      <w:sz w:val="22"/>
    </w:rPr>
  </w:style>
  <w:style w:type="character" w:customStyle="1" w:styleId="a6">
    <w:name w:val="список литературы Знак"/>
    <w:link w:val="a7"/>
    <w:locked/>
    <w:rsid w:val="00E64CA0"/>
    <w:rPr>
      <w:rFonts w:ascii="Times New Roman" w:hAnsi="Times New Roman" w:cs="Times New Roman"/>
      <w:sz w:val="18"/>
      <w:szCs w:val="22"/>
      <w:lang w:eastAsia="en-US"/>
    </w:rPr>
  </w:style>
  <w:style w:type="character" w:customStyle="1" w:styleId="a5">
    <w:name w:val="обычный табл Знак"/>
    <w:basedOn w:val="2"/>
    <w:link w:val="a4"/>
    <w:rsid w:val="00113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0"/>
      <w:u w:val="none"/>
    </w:rPr>
  </w:style>
  <w:style w:type="paragraph" w:customStyle="1" w:styleId="a7">
    <w:name w:val="список литературы"/>
    <w:basedOn w:val="a"/>
    <w:link w:val="a6"/>
    <w:qFormat/>
    <w:rsid w:val="00E64CA0"/>
    <w:pPr>
      <w:widowControl/>
      <w:ind w:firstLine="284"/>
      <w:contextualSpacing/>
      <w:jc w:val="both"/>
    </w:pPr>
    <w:rPr>
      <w:rFonts w:ascii="Times New Roman" w:hAnsi="Times New Roman" w:cs="Times New Roman"/>
      <w:color w:val="auto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2017-12-13T07:53:00Z</dcterms:created>
  <dcterms:modified xsi:type="dcterms:W3CDTF">2017-12-13T09:39:00Z</dcterms:modified>
</cp:coreProperties>
</file>