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2435" w:rsidRPr="00BA3079" w:rsidRDefault="000D2435" w:rsidP="001465ED">
      <w:pPr>
        <w:jc w:val="right"/>
        <w:rPr>
          <w:spacing w:val="-6"/>
          <w:sz w:val="22"/>
          <w:szCs w:val="22"/>
        </w:rPr>
      </w:pPr>
      <w:bookmarkStart w:id="0" w:name="_GoBack"/>
      <w:bookmarkEnd w:id="0"/>
      <w:r w:rsidRPr="00BA3079">
        <w:rPr>
          <w:spacing w:val="-6"/>
          <w:sz w:val="22"/>
          <w:szCs w:val="22"/>
        </w:rPr>
        <w:t>Приложение __ к договору</w:t>
      </w:r>
    </w:p>
    <w:p w:rsidR="000D2435" w:rsidRPr="00BA3079" w:rsidRDefault="000D2435" w:rsidP="001465ED">
      <w:pPr>
        <w:jc w:val="right"/>
        <w:rPr>
          <w:spacing w:val="-6"/>
          <w:sz w:val="22"/>
          <w:szCs w:val="22"/>
        </w:rPr>
      </w:pPr>
      <w:r w:rsidRPr="00BA3079">
        <w:rPr>
          <w:spacing w:val="-6"/>
          <w:sz w:val="22"/>
          <w:szCs w:val="22"/>
        </w:rPr>
        <w:t>о добровольном страховании медицинских расходов</w:t>
      </w:r>
    </w:p>
    <w:p w:rsidR="000D2435" w:rsidRPr="00BA3079" w:rsidRDefault="00C4140C" w:rsidP="001465ED">
      <w:pPr>
        <w:jc w:val="right"/>
        <w:rPr>
          <w:spacing w:val="-6"/>
          <w:sz w:val="22"/>
          <w:szCs w:val="22"/>
        </w:rPr>
      </w:pPr>
      <w:r w:rsidRPr="00BA3079">
        <w:rPr>
          <w:spacing w:val="-6"/>
          <w:sz w:val="22"/>
          <w:szCs w:val="22"/>
        </w:rPr>
        <w:t>от  «_</w:t>
      </w:r>
      <w:r w:rsidR="0002780F" w:rsidRPr="00BA3079">
        <w:rPr>
          <w:spacing w:val="-6"/>
          <w:sz w:val="22"/>
          <w:szCs w:val="22"/>
        </w:rPr>
        <w:t>___</w:t>
      </w:r>
      <w:r w:rsidRPr="00BA3079">
        <w:rPr>
          <w:spacing w:val="-6"/>
          <w:sz w:val="22"/>
          <w:szCs w:val="22"/>
        </w:rPr>
        <w:t xml:space="preserve">_» </w:t>
      </w:r>
      <w:r w:rsidR="0002780F" w:rsidRPr="00BA3079">
        <w:rPr>
          <w:spacing w:val="-6"/>
          <w:sz w:val="22"/>
          <w:szCs w:val="22"/>
        </w:rPr>
        <w:t>__________</w:t>
      </w:r>
      <w:r w:rsidR="000D2435" w:rsidRPr="00BA3079">
        <w:rPr>
          <w:spacing w:val="-6"/>
          <w:sz w:val="22"/>
          <w:szCs w:val="22"/>
        </w:rPr>
        <w:t>201 г.</w:t>
      </w:r>
    </w:p>
    <w:p w:rsidR="00C4140C" w:rsidRPr="00BA3079" w:rsidRDefault="00C4140C" w:rsidP="001465ED">
      <w:pPr>
        <w:jc w:val="center"/>
        <w:rPr>
          <w:b/>
          <w:bCs/>
          <w:i/>
          <w:iCs/>
          <w:spacing w:val="-6"/>
          <w:sz w:val="22"/>
          <w:szCs w:val="22"/>
        </w:rPr>
      </w:pPr>
      <w:r w:rsidRPr="00BA3079">
        <w:rPr>
          <w:b/>
          <w:bCs/>
          <w:i/>
          <w:iCs/>
          <w:spacing w:val="-6"/>
          <w:sz w:val="22"/>
          <w:szCs w:val="22"/>
        </w:rPr>
        <w:t>Амбулаторно-поликлиническая медицинская программа для взрослых</w:t>
      </w:r>
    </w:p>
    <w:p w:rsidR="00C4140C" w:rsidRPr="00BA3079" w:rsidRDefault="00C4140C" w:rsidP="001465ED">
      <w:pPr>
        <w:jc w:val="center"/>
        <w:rPr>
          <w:b/>
          <w:bCs/>
          <w:i/>
          <w:iCs/>
          <w:spacing w:val="-6"/>
          <w:sz w:val="22"/>
          <w:szCs w:val="22"/>
        </w:rPr>
      </w:pPr>
      <w:r w:rsidRPr="00BA3079">
        <w:rPr>
          <w:b/>
          <w:bCs/>
          <w:i/>
          <w:iCs/>
          <w:spacing w:val="-6"/>
          <w:sz w:val="22"/>
          <w:szCs w:val="22"/>
        </w:rPr>
        <w:t xml:space="preserve">АВ гос+ком Гарантия здоровья с обслуживанием в государственных и коммерческих организациях здравоохранения (за исключением </w:t>
      </w:r>
      <w:r w:rsidR="00A36736" w:rsidRPr="00BA3079">
        <w:rPr>
          <w:b/>
          <w:bCs/>
          <w:i/>
          <w:iCs/>
          <w:spacing w:val="-6"/>
          <w:sz w:val="22"/>
          <w:szCs w:val="22"/>
        </w:rPr>
        <w:t xml:space="preserve">коммерческих </w:t>
      </w:r>
      <w:r w:rsidRPr="00BA3079">
        <w:rPr>
          <w:b/>
          <w:bCs/>
          <w:i/>
          <w:iCs/>
          <w:spacing w:val="-6"/>
          <w:sz w:val="22"/>
          <w:szCs w:val="22"/>
        </w:rPr>
        <w:t xml:space="preserve"> медучреждений г. Минска и Минской области,</w:t>
      </w:r>
    </w:p>
    <w:p w:rsidR="00C4140C" w:rsidRPr="00BA3079" w:rsidRDefault="00C4140C" w:rsidP="001465ED">
      <w:pPr>
        <w:jc w:val="center"/>
        <w:rPr>
          <w:b/>
          <w:bCs/>
          <w:i/>
          <w:iCs/>
          <w:spacing w:val="-6"/>
          <w:sz w:val="22"/>
          <w:szCs w:val="22"/>
        </w:rPr>
      </w:pPr>
      <w:r w:rsidRPr="00BA3079">
        <w:rPr>
          <w:b/>
          <w:bCs/>
          <w:i/>
          <w:iCs/>
          <w:spacing w:val="-6"/>
          <w:sz w:val="22"/>
          <w:szCs w:val="22"/>
        </w:rPr>
        <w:t>ИООО «</w:t>
      </w:r>
      <w:proofErr w:type="spellStart"/>
      <w:r w:rsidRPr="00BA3079">
        <w:rPr>
          <w:b/>
          <w:bCs/>
          <w:i/>
          <w:iCs/>
          <w:spacing w:val="-6"/>
          <w:sz w:val="22"/>
          <w:szCs w:val="22"/>
        </w:rPr>
        <w:t>Синэво</w:t>
      </w:r>
      <w:proofErr w:type="spellEnd"/>
      <w:r w:rsidRPr="00BA3079">
        <w:rPr>
          <w:b/>
          <w:bCs/>
          <w:i/>
          <w:iCs/>
          <w:spacing w:val="-6"/>
          <w:sz w:val="22"/>
          <w:szCs w:val="22"/>
        </w:rPr>
        <w:t>», ИУП «</w:t>
      </w:r>
      <w:proofErr w:type="spellStart"/>
      <w:r w:rsidRPr="00BA3079">
        <w:rPr>
          <w:b/>
          <w:bCs/>
          <w:i/>
          <w:iCs/>
          <w:spacing w:val="-6"/>
          <w:sz w:val="22"/>
          <w:szCs w:val="22"/>
        </w:rPr>
        <w:t>Синлаб</w:t>
      </w:r>
      <w:proofErr w:type="spellEnd"/>
      <w:r w:rsidRPr="00BA3079">
        <w:rPr>
          <w:b/>
          <w:bCs/>
          <w:i/>
          <w:iCs/>
          <w:spacing w:val="-6"/>
          <w:sz w:val="22"/>
          <w:szCs w:val="22"/>
        </w:rPr>
        <w:t>-ЕМЛ», НЛ «</w:t>
      </w:r>
      <w:proofErr w:type="spellStart"/>
      <w:r w:rsidRPr="00BA3079">
        <w:rPr>
          <w:b/>
          <w:bCs/>
          <w:i/>
          <w:iCs/>
          <w:spacing w:val="-6"/>
          <w:sz w:val="22"/>
          <w:szCs w:val="22"/>
        </w:rPr>
        <w:t>Инвитро</w:t>
      </w:r>
      <w:proofErr w:type="spellEnd"/>
      <w:r w:rsidRPr="00BA3079">
        <w:rPr>
          <w:b/>
          <w:bCs/>
          <w:i/>
          <w:iCs/>
          <w:spacing w:val="-6"/>
          <w:sz w:val="22"/>
          <w:szCs w:val="22"/>
        </w:rPr>
        <w:t>»)</w:t>
      </w:r>
    </w:p>
    <w:p w:rsidR="000D2435" w:rsidRPr="00BA3079" w:rsidRDefault="000D2435" w:rsidP="001465ED">
      <w:pPr>
        <w:rPr>
          <w:b/>
          <w:bCs/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Страхователь:___________________</w:t>
      </w:r>
    </w:p>
    <w:p w:rsidR="000D2435" w:rsidRPr="00BA3079" w:rsidRDefault="000D2435" w:rsidP="001465ED">
      <w:pPr>
        <w:rPr>
          <w:b/>
          <w:bCs/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Срок страхования 1 год.</w:t>
      </w:r>
    </w:p>
    <w:p w:rsidR="000D2435" w:rsidRPr="00BA3079" w:rsidRDefault="00C4140C" w:rsidP="001465ED">
      <w:pPr>
        <w:rPr>
          <w:b/>
          <w:bCs/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Страховой</w:t>
      </w:r>
      <w:r w:rsidR="00137D02" w:rsidRPr="00BA3079">
        <w:rPr>
          <w:b/>
          <w:bCs/>
          <w:spacing w:val="-6"/>
          <w:sz w:val="22"/>
          <w:szCs w:val="22"/>
        </w:rPr>
        <w:t xml:space="preserve"> </w:t>
      </w:r>
      <w:r w:rsidRPr="00BA3079">
        <w:rPr>
          <w:b/>
          <w:bCs/>
          <w:spacing w:val="-6"/>
          <w:sz w:val="22"/>
          <w:szCs w:val="22"/>
        </w:rPr>
        <w:t>взнос</w:t>
      </w:r>
      <w:r w:rsidR="00137D02" w:rsidRPr="00BA3079">
        <w:rPr>
          <w:b/>
          <w:bCs/>
          <w:spacing w:val="-6"/>
          <w:sz w:val="22"/>
          <w:szCs w:val="22"/>
        </w:rPr>
        <w:t xml:space="preserve"> на 1 З</w:t>
      </w:r>
      <w:r w:rsidR="006A74D4">
        <w:rPr>
          <w:b/>
          <w:bCs/>
          <w:spacing w:val="-6"/>
          <w:sz w:val="22"/>
          <w:szCs w:val="22"/>
        </w:rPr>
        <w:t>астрахованное лицо –</w:t>
      </w:r>
      <w:r w:rsidR="002364C6">
        <w:rPr>
          <w:b/>
          <w:bCs/>
          <w:spacing w:val="-6"/>
          <w:sz w:val="22"/>
          <w:szCs w:val="22"/>
        </w:rPr>
        <w:t xml:space="preserve">……… </w:t>
      </w:r>
      <w:r w:rsidR="000D2435" w:rsidRPr="002364C6">
        <w:rPr>
          <w:b/>
          <w:bCs/>
          <w:spacing w:val="-6"/>
          <w:sz w:val="22"/>
          <w:szCs w:val="22"/>
        </w:rPr>
        <w:t>бел. рублей,</w:t>
      </w:r>
    </w:p>
    <w:p w:rsidR="00432260" w:rsidRPr="00BA3079" w:rsidRDefault="00432260" w:rsidP="001465ED">
      <w:pPr>
        <w:rPr>
          <w:b/>
          <w:bCs/>
          <w:spacing w:val="-6"/>
          <w:sz w:val="22"/>
          <w:szCs w:val="22"/>
        </w:rPr>
      </w:pPr>
    </w:p>
    <w:p w:rsidR="000D2435" w:rsidRPr="00BA3079" w:rsidRDefault="00137D02" w:rsidP="001465ED">
      <w:pPr>
        <w:rPr>
          <w:b/>
          <w:bCs/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Количество З</w:t>
      </w:r>
      <w:r w:rsidR="000D2435" w:rsidRPr="00BA3079">
        <w:rPr>
          <w:b/>
          <w:bCs/>
          <w:spacing w:val="-6"/>
          <w:sz w:val="22"/>
          <w:szCs w:val="22"/>
        </w:rPr>
        <w:t xml:space="preserve">астрахованных лиц по настоящей программе – </w:t>
      </w:r>
      <w:r w:rsidR="0057255E" w:rsidRPr="00BA3079">
        <w:rPr>
          <w:b/>
          <w:bCs/>
          <w:spacing w:val="-6"/>
          <w:sz w:val="22"/>
          <w:szCs w:val="22"/>
        </w:rPr>
        <w:t>от</w:t>
      </w:r>
      <w:r w:rsidR="002364C6">
        <w:rPr>
          <w:b/>
          <w:bCs/>
          <w:spacing w:val="-6"/>
          <w:sz w:val="22"/>
          <w:szCs w:val="22"/>
        </w:rPr>
        <w:t>……</w:t>
      </w:r>
      <w:r w:rsidR="000D2435" w:rsidRPr="00BA3079">
        <w:rPr>
          <w:b/>
          <w:bCs/>
          <w:spacing w:val="-6"/>
          <w:sz w:val="22"/>
          <w:szCs w:val="22"/>
        </w:rPr>
        <w:t xml:space="preserve"> человек.</w:t>
      </w:r>
    </w:p>
    <w:p w:rsidR="000D2435" w:rsidRPr="00BA3079" w:rsidRDefault="000D2435" w:rsidP="001465ED">
      <w:pPr>
        <w:suppressAutoHyphens/>
        <w:jc w:val="both"/>
        <w:rPr>
          <w:b/>
          <w:bCs/>
          <w:i/>
          <w:iCs/>
          <w:spacing w:val="-6"/>
          <w:sz w:val="22"/>
          <w:szCs w:val="22"/>
        </w:rPr>
      </w:pPr>
    </w:p>
    <w:p w:rsidR="000D2435" w:rsidRPr="00BA3079" w:rsidRDefault="000D2435" w:rsidP="001465ED">
      <w:pPr>
        <w:suppressAutoHyphens/>
        <w:jc w:val="both"/>
        <w:rPr>
          <w:i/>
          <w:iCs/>
          <w:spacing w:val="-6"/>
          <w:sz w:val="22"/>
          <w:szCs w:val="22"/>
        </w:rPr>
      </w:pPr>
      <w:r w:rsidRPr="00BA3079">
        <w:rPr>
          <w:b/>
          <w:bCs/>
          <w:i/>
          <w:iCs/>
          <w:spacing w:val="-6"/>
          <w:sz w:val="22"/>
          <w:szCs w:val="22"/>
        </w:rPr>
        <w:t xml:space="preserve">Страховым случаем </w:t>
      </w:r>
      <w:r w:rsidRPr="00BA3079">
        <w:rPr>
          <w:i/>
          <w:iCs/>
          <w:spacing w:val="-6"/>
          <w:sz w:val="22"/>
          <w:szCs w:val="22"/>
        </w:rPr>
        <w:t>является факт понесенных</w:t>
      </w:r>
      <w:r w:rsidR="00137D02" w:rsidRPr="00BA3079">
        <w:rPr>
          <w:i/>
          <w:iCs/>
          <w:spacing w:val="-6"/>
          <w:sz w:val="22"/>
          <w:szCs w:val="22"/>
        </w:rPr>
        <w:t xml:space="preserve"> расходов в связи с обращением З</w:t>
      </w:r>
      <w:r w:rsidRPr="00BA3079">
        <w:rPr>
          <w:i/>
          <w:iCs/>
          <w:spacing w:val="-6"/>
          <w:sz w:val="22"/>
          <w:szCs w:val="22"/>
        </w:rPr>
        <w:t>астрахованного лица во время действия договора страхования в организации здравоохранения при остром или хроническом заболевании, травме, отравлении и других несчастных случаях за получением лечебной, консультативной, диагностической и профилактической помощи, требующей оказания медицинских услуг в пределах их перечня, объема и условий предоставления, предусмотренного страховой медицинской программой.</w:t>
      </w:r>
    </w:p>
    <w:p w:rsidR="000D2435" w:rsidRPr="00BA3079" w:rsidRDefault="000D2435" w:rsidP="001465ED">
      <w:pPr>
        <w:jc w:val="both"/>
        <w:rPr>
          <w:b/>
          <w:bCs/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  <w:u w:val="single"/>
        </w:rPr>
        <w:t>Базовая организация здравоохранения г.</w:t>
      </w:r>
      <w:r w:rsidR="00C4140C" w:rsidRPr="00BA3079">
        <w:rPr>
          <w:b/>
          <w:bCs/>
          <w:spacing w:val="-6"/>
          <w:sz w:val="22"/>
          <w:szCs w:val="22"/>
          <w:u w:val="single"/>
        </w:rPr>
        <w:t xml:space="preserve"> Гомеля</w:t>
      </w:r>
      <w:r w:rsidRPr="00BA3079">
        <w:rPr>
          <w:b/>
          <w:bCs/>
          <w:spacing w:val="-6"/>
          <w:sz w:val="22"/>
          <w:szCs w:val="22"/>
          <w:u w:val="single"/>
        </w:rPr>
        <w:t xml:space="preserve">: </w:t>
      </w:r>
      <w:r w:rsidR="00536661">
        <w:rPr>
          <w:b/>
          <w:bCs/>
          <w:spacing w:val="-6"/>
          <w:sz w:val="22"/>
          <w:szCs w:val="22"/>
          <w:u w:val="single"/>
        </w:rPr>
        <w:t>ООО Белсоно</w:t>
      </w:r>
    </w:p>
    <w:p w:rsidR="000D2435" w:rsidRPr="00BA3079" w:rsidRDefault="000D2435" w:rsidP="00A36736">
      <w:pPr>
        <w:jc w:val="both"/>
        <w:rPr>
          <w:b/>
          <w:bCs/>
          <w:iCs/>
          <w:spacing w:val="-6"/>
          <w:sz w:val="22"/>
          <w:szCs w:val="22"/>
        </w:rPr>
      </w:pPr>
      <w:r w:rsidRPr="00BA3079">
        <w:rPr>
          <w:b/>
          <w:bCs/>
          <w:iCs/>
          <w:spacing w:val="-6"/>
          <w:sz w:val="22"/>
          <w:szCs w:val="22"/>
        </w:rPr>
        <w:t xml:space="preserve">Оказание медицинских услуг может производиться </w:t>
      </w:r>
      <w:r w:rsidR="00DF254D" w:rsidRPr="00BA3079">
        <w:rPr>
          <w:b/>
          <w:bCs/>
          <w:iCs/>
          <w:spacing w:val="-6"/>
          <w:sz w:val="22"/>
          <w:szCs w:val="22"/>
        </w:rPr>
        <w:t xml:space="preserve">на базе </w:t>
      </w:r>
      <w:r w:rsidR="00370ED3" w:rsidRPr="00BA3079">
        <w:rPr>
          <w:b/>
          <w:bCs/>
          <w:iCs/>
          <w:spacing w:val="-6"/>
          <w:sz w:val="22"/>
          <w:szCs w:val="22"/>
        </w:rPr>
        <w:t xml:space="preserve">организаций </w:t>
      </w:r>
      <w:r w:rsidR="00DF254D" w:rsidRPr="00BA3079">
        <w:rPr>
          <w:b/>
          <w:bCs/>
          <w:iCs/>
          <w:spacing w:val="-6"/>
          <w:sz w:val="22"/>
          <w:szCs w:val="22"/>
        </w:rPr>
        <w:t>здравоохранения</w:t>
      </w:r>
      <w:r w:rsidR="00370ED3" w:rsidRPr="00BA3079">
        <w:rPr>
          <w:b/>
          <w:bCs/>
          <w:iCs/>
          <w:spacing w:val="-6"/>
          <w:sz w:val="22"/>
          <w:szCs w:val="22"/>
        </w:rPr>
        <w:t xml:space="preserve"> государственной формы собственности</w:t>
      </w:r>
      <w:r w:rsidR="00A36736" w:rsidRPr="00BA3079">
        <w:rPr>
          <w:b/>
          <w:bCs/>
          <w:iCs/>
          <w:spacing w:val="-6"/>
          <w:sz w:val="22"/>
          <w:szCs w:val="22"/>
        </w:rPr>
        <w:t xml:space="preserve"> </w:t>
      </w:r>
      <w:r w:rsidRPr="00BA3079">
        <w:rPr>
          <w:b/>
          <w:bCs/>
          <w:iCs/>
          <w:spacing w:val="-6"/>
          <w:sz w:val="22"/>
          <w:szCs w:val="22"/>
        </w:rPr>
        <w:t>и</w:t>
      </w:r>
      <w:r w:rsidR="00370ED3" w:rsidRPr="00BA3079">
        <w:rPr>
          <w:b/>
          <w:bCs/>
          <w:iCs/>
          <w:spacing w:val="-6"/>
          <w:sz w:val="22"/>
          <w:szCs w:val="22"/>
        </w:rPr>
        <w:t xml:space="preserve"> </w:t>
      </w:r>
      <w:r w:rsidRPr="00BA3079">
        <w:rPr>
          <w:b/>
          <w:bCs/>
          <w:iCs/>
          <w:spacing w:val="-6"/>
          <w:sz w:val="22"/>
          <w:szCs w:val="22"/>
        </w:rPr>
        <w:t xml:space="preserve"> коммерческих </w:t>
      </w:r>
      <w:r w:rsidR="00370ED3" w:rsidRPr="00BA3079">
        <w:rPr>
          <w:b/>
          <w:bCs/>
          <w:iCs/>
          <w:spacing w:val="-6"/>
          <w:sz w:val="22"/>
          <w:szCs w:val="22"/>
        </w:rPr>
        <w:t xml:space="preserve"> медицинских </w:t>
      </w:r>
      <w:r w:rsidRPr="00BA3079">
        <w:rPr>
          <w:b/>
          <w:bCs/>
          <w:iCs/>
          <w:spacing w:val="-6"/>
          <w:sz w:val="22"/>
          <w:szCs w:val="22"/>
        </w:rPr>
        <w:t>центров</w:t>
      </w:r>
      <w:r w:rsidRPr="00BA3079">
        <w:rPr>
          <w:b/>
          <w:spacing w:val="-6"/>
          <w:sz w:val="22"/>
          <w:szCs w:val="22"/>
        </w:rPr>
        <w:t xml:space="preserve"> </w:t>
      </w:r>
      <w:r w:rsidR="00A36736" w:rsidRPr="00BA3079">
        <w:rPr>
          <w:b/>
          <w:bCs/>
          <w:iCs/>
          <w:spacing w:val="-6"/>
          <w:sz w:val="22"/>
          <w:szCs w:val="22"/>
        </w:rPr>
        <w:t>(за исключением коммерческих  медучреждений г. Минска и Минской области, ИООО «</w:t>
      </w:r>
      <w:proofErr w:type="spellStart"/>
      <w:r w:rsidR="00A36736" w:rsidRPr="00BA3079">
        <w:rPr>
          <w:b/>
          <w:bCs/>
          <w:iCs/>
          <w:spacing w:val="-6"/>
          <w:sz w:val="22"/>
          <w:szCs w:val="22"/>
        </w:rPr>
        <w:t>Синэво</w:t>
      </w:r>
      <w:proofErr w:type="spellEnd"/>
      <w:r w:rsidR="00A36736" w:rsidRPr="00BA3079">
        <w:rPr>
          <w:b/>
          <w:bCs/>
          <w:iCs/>
          <w:spacing w:val="-6"/>
          <w:sz w:val="22"/>
          <w:szCs w:val="22"/>
        </w:rPr>
        <w:t>», ИУП «</w:t>
      </w:r>
      <w:proofErr w:type="spellStart"/>
      <w:r w:rsidR="00A36736" w:rsidRPr="00BA3079">
        <w:rPr>
          <w:b/>
          <w:bCs/>
          <w:iCs/>
          <w:spacing w:val="-6"/>
          <w:sz w:val="22"/>
          <w:szCs w:val="22"/>
        </w:rPr>
        <w:t>Синлаб</w:t>
      </w:r>
      <w:proofErr w:type="spellEnd"/>
      <w:r w:rsidR="00A36736" w:rsidRPr="00BA3079">
        <w:rPr>
          <w:b/>
          <w:bCs/>
          <w:iCs/>
          <w:spacing w:val="-6"/>
          <w:sz w:val="22"/>
          <w:szCs w:val="22"/>
        </w:rPr>
        <w:t>-ЕМЛ», НЛ «</w:t>
      </w:r>
      <w:proofErr w:type="spellStart"/>
      <w:r w:rsidR="00A36736" w:rsidRPr="00BA3079">
        <w:rPr>
          <w:b/>
          <w:bCs/>
          <w:iCs/>
          <w:spacing w:val="-6"/>
          <w:sz w:val="22"/>
          <w:szCs w:val="22"/>
        </w:rPr>
        <w:t>Инвитро</w:t>
      </w:r>
      <w:proofErr w:type="spellEnd"/>
      <w:r w:rsidR="00A36736" w:rsidRPr="00BA3079">
        <w:rPr>
          <w:b/>
          <w:bCs/>
          <w:iCs/>
          <w:spacing w:val="-6"/>
          <w:sz w:val="22"/>
          <w:szCs w:val="22"/>
        </w:rPr>
        <w:t>»</w:t>
      </w:r>
      <w:r w:rsidR="00436321" w:rsidRPr="00BA3079">
        <w:rPr>
          <w:b/>
          <w:spacing w:val="-6"/>
          <w:sz w:val="22"/>
          <w:szCs w:val="22"/>
        </w:rPr>
        <w:t>)</w:t>
      </w:r>
      <w:r w:rsidR="00A36736" w:rsidRPr="00BA3079">
        <w:rPr>
          <w:b/>
          <w:spacing w:val="-6"/>
          <w:sz w:val="22"/>
          <w:szCs w:val="22"/>
        </w:rPr>
        <w:t>,</w:t>
      </w:r>
      <w:r w:rsidR="00436321" w:rsidRPr="00BA3079">
        <w:rPr>
          <w:b/>
          <w:spacing w:val="-6"/>
          <w:sz w:val="22"/>
          <w:szCs w:val="22"/>
        </w:rPr>
        <w:t xml:space="preserve"> </w:t>
      </w:r>
      <w:r w:rsidRPr="00BA3079">
        <w:rPr>
          <w:b/>
          <w:bCs/>
          <w:iCs/>
          <w:spacing w:val="-6"/>
          <w:sz w:val="22"/>
          <w:szCs w:val="22"/>
        </w:rPr>
        <w:t>на усмотрение Страховщика в соответствии с графиком работы специалистов медуч</w:t>
      </w:r>
      <w:r w:rsidR="00A36736" w:rsidRPr="00BA3079">
        <w:rPr>
          <w:b/>
          <w:bCs/>
          <w:iCs/>
          <w:spacing w:val="-6"/>
          <w:sz w:val="22"/>
          <w:szCs w:val="22"/>
        </w:rPr>
        <w:t>реждений</w:t>
      </w:r>
      <w:r w:rsidR="00992DCB" w:rsidRPr="00BA3079">
        <w:rPr>
          <w:b/>
          <w:bCs/>
          <w:iCs/>
          <w:spacing w:val="-6"/>
          <w:sz w:val="22"/>
          <w:szCs w:val="22"/>
        </w:rPr>
        <w:t xml:space="preserve"> (Приложение 1)</w:t>
      </w:r>
      <w:r w:rsidRPr="00BA3079">
        <w:rPr>
          <w:b/>
          <w:bCs/>
          <w:iCs/>
          <w:spacing w:val="-6"/>
          <w:sz w:val="22"/>
          <w:szCs w:val="22"/>
        </w:rPr>
        <w:t>.</w:t>
      </w:r>
    </w:p>
    <w:p w:rsidR="000D2435" w:rsidRPr="00BA3079" w:rsidRDefault="000D2435" w:rsidP="001465ED">
      <w:pPr>
        <w:jc w:val="both"/>
        <w:rPr>
          <w:b/>
          <w:bCs/>
          <w:i/>
          <w:spacing w:val="-6"/>
          <w:sz w:val="22"/>
          <w:szCs w:val="22"/>
        </w:rPr>
      </w:pPr>
    </w:p>
    <w:p w:rsidR="00AE113A" w:rsidRPr="00BA3079" w:rsidRDefault="00AE113A" w:rsidP="00AE113A">
      <w:pPr>
        <w:jc w:val="center"/>
        <w:rPr>
          <w:b/>
          <w:bCs/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1. Объем медицинских услуг, предоставляемых Застрахованным лицам в рамках страховой медицинской программы по медицинским показаниям:</w:t>
      </w:r>
    </w:p>
    <w:p w:rsidR="00AE113A" w:rsidRPr="00BA3079" w:rsidRDefault="00AE113A" w:rsidP="00AE113A">
      <w:pPr>
        <w:jc w:val="center"/>
        <w:rPr>
          <w:b/>
          <w:bCs/>
          <w:spacing w:val="-6"/>
          <w:sz w:val="22"/>
          <w:szCs w:val="22"/>
        </w:rPr>
      </w:pPr>
    </w:p>
    <w:p w:rsidR="00AE113A" w:rsidRPr="00BA3079" w:rsidRDefault="00AE113A" w:rsidP="00AE113A">
      <w:pPr>
        <w:pStyle w:val="Iniiaiieoaeno"/>
        <w:numPr>
          <w:ilvl w:val="0"/>
          <w:numId w:val="3"/>
        </w:numPr>
        <w:tabs>
          <w:tab w:val="left" w:pos="567"/>
        </w:tabs>
        <w:ind w:left="0" w:firstLine="0"/>
        <w:rPr>
          <w:i/>
          <w:iCs/>
          <w:spacing w:val="-6"/>
          <w:sz w:val="22"/>
          <w:szCs w:val="22"/>
        </w:rPr>
      </w:pPr>
      <w:r w:rsidRPr="00BA3079">
        <w:rPr>
          <w:b/>
          <w:bCs/>
          <w:caps/>
          <w:spacing w:val="-6"/>
          <w:sz w:val="22"/>
          <w:szCs w:val="22"/>
        </w:rPr>
        <w:t>Амбулаторно-поликлиническое обслуживание</w:t>
      </w:r>
      <w:r w:rsidRPr="00BA3079">
        <w:rPr>
          <w:b/>
          <w:bCs/>
          <w:spacing w:val="-6"/>
          <w:sz w:val="22"/>
          <w:szCs w:val="22"/>
        </w:rPr>
        <w:t xml:space="preserve"> </w:t>
      </w:r>
      <w:r w:rsidRPr="00BA3079">
        <w:rPr>
          <w:b/>
          <w:bCs/>
          <w:i/>
          <w:iCs/>
          <w:spacing w:val="-6"/>
          <w:sz w:val="22"/>
          <w:szCs w:val="22"/>
        </w:rPr>
        <w:t>(</w:t>
      </w:r>
      <w:r w:rsidRPr="00BA3079">
        <w:rPr>
          <w:i/>
          <w:iCs/>
          <w:spacing w:val="-6"/>
          <w:sz w:val="22"/>
          <w:szCs w:val="22"/>
        </w:rPr>
        <w:t xml:space="preserve">понимается  медицинское обслуживание, в котором медицинские услуги предоставляются Застрахованному лицу без его круглосуточного помещения в медицинское учреждение, кроме услуг дневного стационара и стационара одного дня) </w:t>
      </w:r>
      <w:r w:rsidRPr="00BA3079">
        <w:rPr>
          <w:b/>
          <w:bCs/>
          <w:spacing w:val="-6"/>
          <w:sz w:val="22"/>
          <w:szCs w:val="22"/>
        </w:rPr>
        <w:t>включает</w:t>
      </w:r>
      <w:r w:rsidRPr="00BA3079">
        <w:rPr>
          <w:i/>
          <w:iCs/>
          <w:spacing w:val="-6"/>
          <w:sz w:val="22"/>
          <w:szCs w:val="22"/>
        </w:rPr>
        <w:t>:</w:t>
      </w:r>
    </w:p>
    <w:p w:rsidR="00AE113A" w:rsidRPr="00BA3079" w:rsidRDefault="00AE113A" w:rsidP="00AE113A">
      <w:pPr>
        <w:pStyle w:val="Iniiaiieoaeno"/>
        <w:widowControl w:val="0"/>
        <w:numPr>
          <w:ilvl w:val="1"/>
          <w:numId w:val="3"/>
        </w:numPr>
        <w:tabs>
          <w:tab w:val="left" w:pos="567"/>
        </w:tabs>
        <w:ind w:left="0" w:firstLine="0"/>
        <w:rPr>
          <w:iCs/>
          <w:spacing w:val="-6"/>
          <w:sz w:val="22"/>
          <w:szCs w:val="22"/>
        </w:rPr>
      </w:pPr>
      <w:r w:rsidRPr="00BA3079">
        <w:rPr>
          <w:b/>
          <w:bCs/>
          <w:caps/>
          <w:spacing w:val="-6"/>
          <w:sz w:val="22"/>
          <w:szCs w:val="22"/>
        </w:rPr>
        <w:t>Консультативно-диагностические приемы</w:t>
      </w:r>
      <w:r w:rsidRPr="00BA3079">
        <w:rPr>
          <w:spacing w:val="-6"/>
          <w:sz w:val="22"/>
          <w:szCs w:val="22"/>
        </w:rPr>
        <w:t xml:space="preserve"> и наблюдение специалистов.</w:t>
      </w:r>
    </w:p>
    <w:p w:rsidR="00AE113A" w:rsidRPr="00BA3079" w:rsidRDefault="00AE113A" w:rsidP="00AE113A">
      <w:pPr>
        <w:ind w:firstLine="567"/>
        <w:jc w:val="both"/>
        <w:rPr>
          <w:sz w:val="22"/>
          <w:szCs w:val="22"/>
        </w:rPr>
      </w:pPr>
      <w:r w:rsidRPr="00BA3079">
        <w:rPr>
          <w:spacing w:val="-6"/>
          <w:sz w:val="22"/>
          <w:szCs w:val="22"/>
        </w:rPr>
        <w:t xml:space="preserve">Оформление и выдача Застрахованному лицу необходимой медицинской документации, </w:t>
      </w:r>
      <w:r w:rsidRPr="00BA3079">
        <w:rPr>
          <w:sz w:val="22"/>
          <w:szCs w:val="22"/>
        </w:rPr>
        <w:t xml:space="preserve">в соответствии с нормативными требованиями Министерства здравоохранения РБ. </w:t>
      </w:r>
    </w:p>
    <w:p w:rsidR="00AE113A" w:rsidRPr="00BA3079" w:rsidRDefault="00AE113A" w:rsidP="00AE113A">
      <w:pPr>
        <w:widowControl w:val="0"/>
        <w:ind w:firstLine="567"/>
        <w:jc w:val="both"/>
        <w:rPr>
          <w:spacing w:val="-6"/>
          <w:sz w:val="22"/>
          <w:szCs w:val="22"/>
        </w:rPr>
      </w:pPr>
      <w:r w:rsidRPr="00BA3079">
        <w:rPr>
          <w:spacing w:val="-6"/>
          <w:sz w:val="22"/>
          <w:szCs w:val="22"/>
        </w:rPr>
        <w:t>Проведение консилиумов и консультаций  ведущих специалистов  организаций здравоохранения (профессоров) по назначению лечащего врача.</w:t>
      </w:r>
    </w:p>
    <w:p w:rsidR="00AE113A" w:rsidRPr="00A36736" w:rsidRDefault="00AE113A" w:rsidP="00AE113A">
      <w:pPr>
        <w:pStyle w:val="Iniiaiieoaen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i/>
          <w:iCs/>
          <w:spacing w:val="-6"/>
          <w:sz w:val="20"/>
          <w:szCs w:val="20"/>
        </w:rPr>
      </w:pPr>
      <w:r w:rsidRPr="00A36736">
        <w:rPr>
          <w:b/>
          <w:i/>
          <w:iCs/>
          <w:spacing w:val="-6"/>
          <w:sz w:val="20"/>
          <w:szCs w:val="20"/>
        </w:rPr>
        <w:t xml:space="preserve">Исключение: </w:t>
      </w:r>
    </w:p>
    <w:p w:rsidR="00AE113A" w:rsidRPr="001465ED" w:rsidRDefault="00AE113A" w:rsidP="00AE113A">
      <w:pPr>
        <w:pStyle w:val="Iniiaiieoaeno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i/>
          <w:iCs/>
          <w:spacing w:val="-6"/>
          <w:sz w:val="20"/>
          <w:szCs w:val="20"/>
        </w:rPr>
      </w:pPr>
      <w:r w:rsidRPr="001465ED">
        <w:rPr>
          <w:i/>
          <w:iCs/>
          <w:spacing w:val="-6"/>
          <w:sz w:val="20"/>
          <w:szCs w:val="20"/>
        </w:rPr>
        <w:t xml:space="preserve">диетолог, </w:t>
      </w:r>
      <w:proofErr w:type="spellStart"/>
      <w:r w:rsidRPr="001465ED">
        <w:rPr>
          <w:i/>
          <w:iCs/>
          <w:spacing w:val="-6"/>
          <w:sz w:val="20"/>
          <w:szCs w:val="20"/>
        </w:rPr>
        <w:t>сомнолог</w:t>
      </w:r>
      <w:proofErr w:type="spellEnd"/>
      <w:r w:rsidRPr="001465ED">
        <w:rPr>
          <w:i/>
          <w:iCs/>
          <w:spacing w:val="-6"/>
          <w:sz w:val="20"/>
          <w:szCs w:val="20"/>
        </w:rPr>
        <w:t xml:space="preserve">, </w:t>
      </w:r>
      <w:proofErr w:type="spellStart"/>
      <w:r w:rsidRPr="001465ED">
        <w:rPr>
          <w:i/>
          <w:iCs/>
          <w:spacing w:val="-6"/>
          <w:sz w:val="20"/>
          <w:szCs w:val="20"/>
        </w:rPr>
        <w:t>трихолог</w:t>
      </w:r>
      <w:proofErr w:type="spellEnd"/>
      <w:r w:rsidRPr="001465ED">
        <w:rPr>
          <w:i/>
          <w:iCs/>
          <w:spacing w:val="-6"/>
          <w:sz w:val="20"/>
          <w:szCs w:val="20"/>
        </w:rPr>
        <w:t>, гинеколог-</w:t>
      </w:r>
      <w:proofErr w:type="spellStart"/>
      <w:r w:rsidRPr="001465ED">
        <w:rPr>
          <w:i/>
          <w:iCs/>
          <w:spacing w:val="-6"/>
          <w:sz w:val="20"/>
          <w:szCs w:val="20"/>
        </w:rPr>
        <w:t>репродуктолог</w:t>
      </w:r>
      <w:proofErr w:type="spellEnd"/>
      <w:r w:rsidRPr="001465ED">
        <w:rPr>
          <w:i/>
          <w:iCs/>
          <w:spacing w:val="-6"/>
          <w:sz w:val="20"/>
          <w:szCs w:val="20"/>
        </w:rPr>
        <w:t xml:space="preserve">, </w:t>
      </w:r>
      <w:proofErr w:type="spellStart"/>
      <w:r w:rsidRPr="001465ED">
        <w:rPr>
          <w:i/>
          <w:iCs/>
          <w:spacing w:val="-6"/>
          <w:sz w:val="20"/>
          <w:szCs w:val="20"/>
        </w:rPr>
        <w:t>андролог</w:t>
      </w:r>
      <w:proofErr w:type="spellEnd"/>
      <w:r w:rsidRPr="001465ED">
        <w:rPr>
          <w:i/>
          <w:iCs/>
          <w:spacing w:val="-6"/>
          <w:sz w:val="20"/>
          <w:szCs w:val="20"/>
        </w:rPr>
        <w:t xml:space="preserve">, сексолог, венеролог, логопед, </w:t>
      </w:r>
      <w:proofErr w:type="spellStart"/>
      <w:r w:rsidRPr="001465ED">
        <w:rPr>
          <w:i/>
          <w:iCs/>
          <w:spacing w:val="-6"/>
          <w:sz w:val="20"/>
          <w:szCs w:val="20"/>
        </w:rPr>
        <w:t>фонопед</w:t>
      </w:r>
      <w:proofErr w:type="spellEnd"/>
      <w:r w:rsidRPr="001465ED">
        <w:rPr>
          <w:i/>
          <w:iCs/>
          <w:spacing w:val="-6"/>
          <w:sz w:val="20"/>
          <w:szCs w:val="20"/>
        </w:rPr>
        <w:t xml:space="preserve">, косметолог, психиатр, нарколог, гомеопат, врачи  народной и нетрадиционной медицины, экстрасенс (биоэнергетик, целитель); </w:t>
      </w:r>
    </w:p>
    <w:p w:rsidR="00AE113A" w:rsidRPr="001465ED" w:rsidRDefault="00AE113A" w:rsidP="00AE113A">
      <w:pPr>
        <w:pStyle w:val="Iniiaiieoaeno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i/>
          <w:iCs/>
          <w:spacing w:val="-6"/>
          <w:sz w:val="20"/>
          <w:szCs w:val="20"/>
        </w:rPr>
      </w:pPr>
      <w:r w:rsidRPr="001465ED">
        <w:rPr>
          <w:i/>
          <w:iCs/>
          <w:spacing w:val="-6"/>
          <w:sz w:val="20"/>
          <w:szCs w:val="20"/>
        </w:rPr>
        <w:t>консультативные приемы, проводимые с целью оформления справок для получения водительских прав, разрешения на ношение оружия, посещения бассейна, санаторно-курортной карты;</w:t>
      </w:r>
    </w:p>
    <w:p w:rsidR="00AE113A" w:rsidRDefault="00AE113A" w:rsidP="00AE113A">
      <w:pPr>
        <w:pStyle w:val="Iniiaiieoaeno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i/>
          <w:iCs/>
          <w:spacing w:val="-6"/>
          <w:sz w:val="20"/>
          <w:szCs w:val="20"/>
        </w:rPr>
      </w:pPr>
      <w:r w:rsidRPr="001465ED">
        <w:rPr>
          <w:i/>
          <w:iCs/>
          <w:spacing w:val="-6"/>
          <w:sz w:val="20"/>
          <w:szCs w:val="20"/>
        </w:rPr>
        <w:t>выезд медицинских работников на дом к Застрахованному лицу.</w:t>
      </w:r>
    </w:p>
    <w:p w:rsidR="00AE113A" w:rsidRPr="006E45F6" w:rsidRDefault="00AE113A" w:rsidP="00AE113A">
      <w:pPr>
        <w:pStyle w:val="Iniiaiieoaeno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i/>
          <w:iCs/>
          <w:spacing w:val="-6"/>
          <w:sz w:val="20"/>
          <w:szCs w:val="20"/>
        </w:rPr>
      </w:pPr>
      <w:r>
        <w:rPr>
          <w:i/>
          <w:iCs/>
          <w:spacing w:val="-6"/>
          <w:sz w:val="20"/>
          <w:szCs w:val="20"/>
        </w:rPr>
        <w:t>вызов врача, вызов скорой помощи</w:t>
      </w:r>
    </w:p>
    <w:p w:rsidR="00AE113A" w:rsidRPr="00BA3079" w:rsidRDefault="00AE113A" w:rsidP="00AE113A">
      <w:pPr>
        <w:pStyle w:val="31"/>
        <w:numPr>
          <w:ilvl w:val="1"/>
          <w:numId w:val="3"/>
        </w:numPr>
        <w:tabs>
          <w:tab w:val="left" w:pos="567"/>
        </w:tabs>
        <w:spacing w:after="0"/>
        <w:ind w:left="0" w:firstLine="0"/>
        <w:rPr>
          <w:b/>
          <w:bCs/>
          <w:spacing w:val="-6"/>
          <w:sz w:val="22"/>
          <w:szCs w:val="22"/>
        </w:rPr>
      </w:pPr>
      <w:r w:rsidRPr="00BA3079">
        <w:rPr>
          <w:b/>
          <w:bCs/>
          <w:caps/>
          <w:spacing w:val="-6"/>
          <w:sz w:val="22"/>
          <w:szCs w:val="22"/>
        </w:rPr>
        <w:t>Диагностические исследования</w:t>
      </w:r>
      <w:r w:rsidRPr="00BA3079">
        <w:rPr>
          <w:b/>
          <w:bCs/>
          <w:spacing w:val="-6"/>
          <w:sz w:val="22"/>
          <w:szCs w:val="22"/>
        </w:rPr>
        <w:t>, согласно назначению врача:</w:t>
      </w:r>
    </w:p>
    <w:p w:rsidR="00AE113A" w:rsidRPr="00BA3079" w:rsidRDefault="00AE113A" w:rsidP="00AE113A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iCs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Лабораторные:</w:t>
      </w:r>
      <w:r w:rsidRPr="00BA3079">
        <w:rPr>
          <w:spacing w:val="-6"/>
          <w:sz w:val="22"/>
          <w:szCs w:val="22"/>
        </w:rPr>
        <w:t xml:space="preserve"> клинические, биохимические, бактериологические, серологические, </w:t>
      </w:r>
      <w:proofErr w:type="spellStart"/>
      <w:r w:rsidRPr="00BA3079">
        <w:rPr>
          <w:spacing w:val="-6"/>
          <w:sz w:val="22"/>
          <w:szCs w:val="22"/>
        </w:rPr>
        <w:t>паразитологические</w:t>
      </w:r>
      <w:proofErr w:type="spellEnd"/>
      <w:r w:rsidRPr="00BA3079">
        <w:rPr>
          <w:spacing w:val="-6"/>
          <w:sz w:val="22"/>
          <w:szCs w:val="22"/>
        </w:rPr>
        <w:t xml:space="preserve">, копрологические, гормональные, цитологические, иммунологические, гистологические, ПЦР, ИФА, РИФ диагностика, </w:t>
      </w:r>
      <w:r w:rsidRPr="00BA3079">
        <w:rPr>
          <w:sz w:val="22"/>
          <w:szCs w:val="22"/>
        </w:rPr>
        <w:t xml:space="preserve"> </w:t>
      </w:r>
      <w:r w:rsidRPr="00BA3079">
        <w:rPr>
          <w:spacing w:val="-6"/>
          <w:sz w:val="22"/>
          <w:szCs w:val="22"/>
        </w:rPr>
        <w:t>исследование соскобов кожи. Л</w:t>
      </w:r>
      <w:r w:rsidRPr="00BA3079">
        <w:rPr>
          <w:rFonts w:eastAsia="Calibri"/>
          <w:iCs/>
          <w:sz w:val="22"/>
          <w:szCs w:val="22"/>
        </w:rPr>
        <w:t>абораторные исследования проводятся по назначению врача при наличии направления.</w:t>
      </w:r>
    </w:p>
    <w:p w:rsidR="00AE113A" w:rsidRPr="00BA3079" w:rsidRDefault="00AE113A" w:rsidP="00AE113A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="Calibri"/>
          <w:iCs/>
          <w:sz w:val="22"/>
          <w:szCs w:val="22"/>
        </w:rPr>
      </w:pPr>
      <w:r w:rsidRPr="00BA3079">
        <w:rPr>
          <w:b/>
          <w:i/>
          <w:iCs/>
          <w:spacing w:val="-6"/>
          <w:sz w:val="22"/>
          <w:szCs w:val="22"/>
        </w:rPr>
        <w:t xml:space="preserve">              Ограничения</w:t>
      </w:r>
      <w:r w:rsidRPr="00BA3079">
        <w:rPr>
          <w:i/>
          <w:iCs/>
          <w:spacing w:val="-6"/>
          <w:sz w:val="22"/>
          <w:szCs w:val="22"/>
        </w:rPr>
        <w:t xml:space="preserve"> </w:t>
      </w:r>
      <w:r w:rsidRPr="00BA3079">
        <w:rPr>
          <w:iCs/>
          <w:spacing w:val="-6"/>
          <w:sz w:val="22"/>
          <w:szCs w:val="22"/>
        </w:rPr>
        <w:t>по лабораторной диагностике на одно застрахованное лицо за период страхования:</w:t>
      </w:r>
    </w:p>
    <w:p w:rsidR="00AE113A" w:rsidRPr="00BA3079" w:rsidRDefault="00AE113A" w:rsidP="00AE113A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2"/>
          <w:szCs w:val="22"/>
        </w:rPr>
      </w:pPr>
      <w:r w:rsidRPr="00BA3079">
        <w:rPr>
          <w:rFonts w:eastAsia="Calibri"/>
          <w:i/>
          <w:iCs/>
          <w:sz w:val="22"/>
          <w:szCs w:val="22"/>
        </w:rPr>
        <w:t>обследование на ИППП методом ПЦР, РИФ, ИФА не более 5 (пяти) качественных показателей (определение не более 5 возбудителей заболеваний), или Фемофлор 16 (Фемофлор скрин) - однократно;</w:t>
      </w:r>
    </w:p>
    <w:p w:rsidR="00AE113A" w:rsidRPr="00BA3079" w:rsidRDefault="00AE113A" w:rsidP="00AE113A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2"/>
          <w:szCs w:val="22"/>
        </w:rPr>
      </w:pPr>
      <w:proofErr w:type="spellStart"/>
      <w:r w:rsidRPr="00BA3079">
        <w:rPr>
          <w:rFonts w:eastAsia="Calibri"/>
          <w:i/>
          <w:iCs/>
          <w:sz w:val="22"/>
          <w:szCs w:val="22"/>
        </w:rPr>
        <w:t>бакпосев</w:t>
      </w:r>
      <w:proofErr w:type="spellEnd"/>
      <w:r w:rsidRPr="00BA3079">
        <w:rPr>
          <w:rFonts w:eastAsia="Calibri"/>
          <w:i/>
          <w:iCs/>
          <w:sz w:val="22"/>
          <w:szCs w:val="22"/>
        </w:rPr>
        <w:t xml:space="preserve"> из урогенитального тракта  не более 2 (двух) раз;</w:t>
      </w:r>
    </w:p>
    <w:p w:rsidR="00AE113A" w:rsidRPr="00BA3079" w:rsidRDefault="00AE113A" w:rsidP="00AE113A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2"/>
          <w:szCs w:val="22"/>
        </w:rPr>
      </w:pPr>
      <w:r w:rsidRPr="00BA3079">
        <w:rPr>
          <w:rFonts w:eastAsia="Calibri"/>
          <w:i/>
          <w:iCs/>
          <w:sz w:val="22"/>
          <w:szCs w:val="22"/>
        </w:rPr>
        <w:t>исследование гормонов не более 20 (десяти) показателей;</w:t>
      </w:r>
    </w:p>
    <w:p w:rsidR="00AE113A" w:rsidRPr="00BA3079" w:rsidRDefault="00AE113A" w:rsidP="00AE113A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2"/>
          <w:szCs w:val="22"/>
        </w:rPr>
      </w:pPr>
      <w:r w:rsidRPr="00BA3079">
        <w:rPr>
          <w:rFonts w:eastAsia="Calibri"/>
          <w:i/>
          <w:iCs/>
          <w:sz w:val="22"/>
          <w:szCs w:val="22"/>
        </w:rPr>
        <w:t>онкомаркеры – не более 4 (четырех) показателей;</w:t>
      </w:r>
    </w:p>
    <w:p w:rsidR="00AE113A" w:rsidRPr="00BA3079" w:rsidRDefault="00AE113A" w:rsidP="00AE113A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2"/>
          <w:szCs w:val="22"/>
        </w:rPr>
      </w:pPr>
      <w:r w:rsidRPr="00BA3079">
        <w:rPr>
          <w:rFonts w:eastAsia="Calibri"/>
          <w:i/>
          <w:iCs/>
          <w:sz w:val="22"/>
          <w:szCs w:val="22"/>
        </w:rPr>
        <w:t>жидкостная  цитология не более 2 (двух) раз.</w:t>
      </w:r>
    </w:p>
    <w:p w:rsidR="00100934" w:rsidRPr="00BA3079" w:rsidRDefault="00100934" w:rsidP="00AE113A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iCs/>
          <w:sz w:val="22"/>
          <w:szCs w:val="22"/>
        </w:rPr>
      </w:pPr>
      <w:r w:rsidRPr="00BA3079">
        <w:rPr>
          <w:i/>
          <w:sz w:val="22"/>
          <w:szCs w:val="22"/>
        </w:rPr>
        <w:t>обследование на хеликобактер пилори методом ИФА или дыхательным уреазным тестом  – не более 2-х раз за весь срок страхования</w:t>
      </w:r>
    </w:p>
    <w:p w:rsidR="00AE113A" w:rsidRPr="00BA3079" w:rsidRDefault="00AE113A" w:rsidP="00AE113A">
      <w:pPr>
        <w:pStyle w:val="a9"/>
        <w:widowControl w:val="0"/>
        <w:numPr>
          <w:ilvl w:val="0"/>
          <w:numId w:val="7"/>
        </w:numPr>
        <w:tabs>
          <w:tab w:val="left" w:pos="284"/>
          <w:tab w:val="left" w:pos="567"/>
        </w:tabs>
        <w:ind w:left="709" w:hanging="709"/>
        <w:rPr>
          <w:i/>
          <w:sz w:val="22"/>
          <w:szCs w:val="22"/>
        </w:rPr>
      </w:pPr>
      <w:r w:rsidRPr="00BA3079">
        <w:rPr>
          <w:sz w:val="22"/>
          <w:szCs w:val="22"/>
        </w:rPr>
        <w:t xml:space="preserve">        </w:t>
      </w:r>
      <w:proofErr w:type="spellStart"/>
      <w:r w:rsidRPr="00BA3079">
        <w:rPr>
          <w:i/>
          <w:sz w:val="22"/>
          <w:szCs w:val="22"/>
        </w:rPr>
        <w:t>аллергологические</w:t>
      </w:r>
      <w:proofErr w:type="spellEnd"/>
      <w:r w:rsidRPr="00BA3079">
        <w:rPr>
          <w:sz w:val="22"/>
          <w:szCs w:val="22"/>
        </w:rPr>
        <w:t xml:space="preserve"> </w:t>
      </w:r>
      <w:r w:rsidRPr="00BA3079">
        <w:rPr>
          <w:i/>
          <w:sz w:val="22"/>
          <w:szCs w:val="22"/>
        </w:rPr>
        <w:t xml:space="preserve">иммунологические исследования (определение аллергенов по назначенным панелям </w:t>
      </w:r>
      <w:r w:rsidRPr="00BA3079">
        <w:rPr>
          <w:i/>
          <w:sz w:val="22"/>
          <w:szCs w:val="22"/>
        </w:rPr>
        <w:lastRenderedPageBreak/>
        <w:t xml:space="preserve">(не более 2 </w:t>
      </w:r>
      <w:proofErr w:type="spellStart"/>
      <w:r w:rsidRPr="00BA3079">
        <w:rPr>
          <w:i/>
          <w:sz w:val="22"/>
          <w:szCs w:val="22"/>
        </w:rPr>
        <w:t>аллергопанелей</w:t>
      </w:r>
      <w:proofErr w:type="spellEnd"/>
      <w:r w:rsidRPr="00BA3079">
        <w:rPr>
          <w:i/>
          <w:sz w:val="22"/>
          <w:szCs w:val="22"/>
        </w:rPr>
        <w:t xml:space="preserve"> за срок страхования или 10 единичных </w:t>
      </w:r>
      <w:proofErr w:type="spellStart"/>
      <w:r w:rsidRPr="00BA3079">
        <w:rPr>
          <w:i/>
          <w:sz w:val="22"/>
          <w:szCs w:val="22"/>
        </w:rPr>
        <w:t>аллергопоказателей</w:t>
      </w:r>
      <w:proofErr w:type="spellEnd"/>
      <w:r w:rsidRPr="00BA3079">
        <w:rPr>
          <w:i/>
          <w:sz w:val="22"/>
          <w:szCs w:val="22"/>
        </w:rPr>
        <w:t>).</w:t>
      </w:r>
    </w:p>
    <w:p w:rsidR="00AE113A" w:rsidRPr="001465ED" w:rsidRDefault="00AE113A" w:rsidP="00AE11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 </w:t>
      </w:r>
      <w:r w:rsidRPr="00A36736">
        <w:rPr>
          <w:b/>
          <w:i/>
          <w:sz w:val="20"/>
          <w:szCs w:val="20"/>
        </w:rPr>
        <w:t>Исключение:</w:t>
      </w:r>
      <w:r w:rsidRPr="001465ED">
        <w:rPr>
          <w:i/>
          <w:sz w:val="20"/>
          <w:szCs w:val="20"/>
        </w:rPr>
        <w:t xml:space="preserve"> </w:t>
      </w:r>
      <w:r w:rsidR="00E80366">
        <w:rPr>
          <w:i/>
          <w:sz w:val="20"/>
          <w:szCs w:val="20"/>
        </w:rPr>
        <w:t>обследование для подг</w:t>
      </w:r>
      <w:r w:rsidR="00676388">
        <w:rPr>
          <w:i/>
          <w:sz w:val="20"/>
          <w:szCs w:val="20"/>
        </w:rPr>
        <w:t xml:space="preserve">отовки к стационарному лечению, </w:t>
      </w:r>
      <w:proofErr w:type="spellStart"/>
      <w:r w:rsidRPr="001465ED">
        <w:rPr>
          <w:i/>
          <w:sz w:val="20"/>
          <w:szCs w:val="20"/>
        </w:rPr>
        <w:t>антимюллеров</w:t>
      </w:r>
      <w:proofErr w:type="spellEnd"/>
      <w:r w:rsidRPr="001465ED">
        <w:rPr>
          <w:i/>
          <w:sz w:val="20"/>
          <w:szCs w:val="20"/>
        </w:rPr>
        <w:t xml:space="preserve"> гормон, гормональный мониторинг овуляции, ХГЧ у женщин, </w:t>
      </w:r>
      <w:r w:rsidRPr="001465ED">
        <w:rPr>
          <w:i/>
          <w:iCs/>
          <w:spacing w:val="-6"/>
          <w:sz w:val="20"/>
          <w:szCs w:val="20"/>
        </w:rPr>
        <w:t>пакеты «</w:t>
      </w:r>
      <w:proofErr w:type="spellStart"/>
      <w:r w:rsidRPr="001465ED">
        <w:rPr>
          <w:i/>
          <w:iCs/>
          <w:spacing w:val="-6"/>
          <w:sz w:val="20"/>
          <w:szCs w:val="20"/>
        </w:rPr>
        <w:t>ФиброМакс</w:t>
      </w:r>
      <w:proofErr w:type="spellEnd"/>
      <w:r w:rsidRPr="001465ED">
        <w:rPr>
          <w:i/>
          <w:iCs/>
          <w:spacing w:val="-6"/>
          <w:sz w:val="20"/>
          <w:szCs w:val="20"/>
        </w:rPr>
        <w:t>» и «</w:t>
      </w:r>
      <w:proofErr w:type="spellStart"/>
      <w:r w:rsidRPr="001465ED">
        <w:rPr>
          <w:i/>
          <w:iCs/>
          <w:spacing w:val="-6"/>
          <w:sz w:val="20"/>
          <w:szCs w:val="20"/>
        </w:rPr>
        <w:t>ФиброТест</w:t>
      </w:r>
      <w:proofErr w:type="spellEnd"/>
      <w:r w:rsidRPr="001465ED">
        <w:rPr>
          <w:i/>
          <w:iCs/>
          <w:spacing w:val="-6"/>
          <w:sz w:val="20"/>
          <w:szCs w:val="20"/>
        </w:rPr>
        <w:t xml:space="preserve">», количественное  определение ДНК ВПЧ, </w:t>
      </w:r>
      <w:r w:rsidRPr="001465ED">
        <w:rPr>
          <w:rStyle w:val="afb"/>
          <w:bCs/>
          <w:iCs w:val="0"/>
          <w:sz w:val="20"/>
          <w:szCs w:val="20"/>
          <w:shd w:val="clear" w:color="auto" w:fill="FFFFFF"/>
        </w:rPr>
        <w:t xml:space="preserve">посев на среду </w:t>
      </w:r>
      <w:proofErr w:type="spellStart"/>
      <w:r w:rsidRPr="001465ED">
        <w:rPr>
          <w:rStyle w:val="afb"/>
          <w:bCs/>
          <w:iCs w:val="0"/>
          <w:sz w:val="20"/>
          <w:szCs w:val="20"/>
          <w:shd w:val="clear" w:color="auto" w:fill="FFFFFF"/>
        </w:rPr>
        <w:t>МакКоя</w:t>
      </w:r>
      <w:proofErr w:type="spellEnd"/>
      <w:r w:rsidRPr="001465ED">
        <w:rPr>
          <w:i/>
          <w:sz w:val="20"/>
          <w:szCs w:val="20"/>
        </w:rPr>
        <w:t xml:space="preserve">, генная диагностика, </w:t>
      </w:r>
      <w:proofErr w:type="spellStart"/>
      <w:r w:rsidRPr="001465ED">
        <w:rPr>
          <w:i/>
          <w:sz w:val="20"/>
          <w:szCs w:val="20"/>
        </w:rPr>
        <w:t>спермограмма</w:t>
      </w:r>
      <w:proofErr w:type="spellEnd"/>
      <w:r w:rsidRPr="001465ED">
        <w:rPr>
          <w:i/>
          <w:sz w:val="20"/>
          <w:szCs w:val="20"/>
        </w:rPr>
        <w:t>,</w:t>
      </w:r>
      <w:r w:rsidRPr="001465ED">
        <w:t xml:space="preserve"> </w:t>
      </w:r>
      <w:r w:rsidRPr="001465ED">
        <w:rPr>
          <w:i/>
          <w:sz w:val="20"/>
          <w:szCs w:val="20"/>
        </w:rPr>
        <w:t>анализы крови на наличие гельминтов, лямблий методом ИФА, краснухи, гастропанель, RW, ВИЧ – инфекции, мультикомплексная ПЦР-диагностика: тест фи</w:t>
      </w:r>
      <w:r>
        <w:rPr>
          <w:i/>
          <w:sz w:val="20"/>
          <w:szCs w:val="20"/>
        </w:rPr>
        <w:t>бромакс, мультипрайм, Квант.</w:t>
      </w:r>
    </w:p>
    <w:p w:rsidR="00AE113A" w:rsidRPr="00BA3079" w:rsidRDefault="00AE113A" w:rsidP="00AE113A">
      <w:pPr>
        <w:pStyle w:val="a9"/>
        <w:numPr>
          <w:ilvl w:val="2"/>
          <w:numId w:val="3"/>
        </w:numPr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Функциональные:</w:t>
      </w:r>
      <w:r w:rsidRPr="00BA3079">
        <w:rPr>
          <w:spacing w:val="-6"/>
          <w:sz w:val="22"/>
          <w:szCs w:val="22"/>
        </w:rPr>
        <w:t xml:space="preserve"> электрокардиограмма (ЭКГ), </w:t>
      </w:r>
      <w:proofErr w:type="spellStart"/>
      <w:r w:rsidRPr="00BA3079">
        <w:rPr>
          <w:spacing w:val="-6"/>
          <w:sz w:val="22"/>
          <w:szCs w:val="22"/>
        </w:rPr>
        <w:t>холтеровское</w:t>
      </w:r>
      <w:proofErr w:type="spellEnd"/>
      <w:r w:rsidRPr="00BA3079">
        <w:rPr>
          <w:spacing w:val="-6"/>
          <w:sz w:val="22"/>
          <w:szCs w:val="22"/>
        </w:rPr>
        <w:t xml:space="preserve"> </w:t>
      </w:r>
      <w:proofErr w:type="spellStart"/>
      <w:r w:rsidRPr="00BA3079">
        <w:rPr>
          <w:spacing w:val="-6"/>
          <w:sz w:val="22"/>
          <w:szCs w:val="22"/>
        </w:rPr>
        <w:t>мониторирование</w:t>
      </w:r>
      <w:proofErr w:type="spellEnd"/>
      <w:r w:rsidRPr="00BA3079">
        <w:rPr>
          <w:spacing w:val="-6"/>
          <w:sz w:val="22"/>
          <w:szCs w:val="22"/>
        </w:rPr>
        <w:t xml:space="preserve"> ЭКГ и суточное </w:t>
      </w:r>
      <w:proofErr w:type="spellStart"/>
      <w:r w:rsidRPr="00BA3079">
        <w:rPr>
          <w:spacing w:val="-6"/>
          <w:sz w:val="22"/>
          <w:szCs w:val="22"/>
        </w:rPr>
        <w:t>мониторирование</w:t>
      </w:r>
      <w:proofErr w:type="spellEnd"/>
      <w:r w:rsidRPr="00BA3079">
        <w:rPr>
          <w:spacing w:val="-6"/>
          <w:sz w:val="22"/>
          <w:szCs w:val="22"/>
        </w:rPr>
        <w:t xml:space="preserve"> АД, спирометрия (ФВД, функция внешнего дыхания), велоэргометрия (ВЭМ), нагрузочные пробы, </w:t>
      </w:r>
      <w:proofErr w:type="spellStart"/>
      <w:r w:rsidRPr="00BA3079">
        <w:rPr>
          <w:spacing w:val="-6"/>
          <w:sz w:val="22"/>
          <w:szCs w:val="22"/>
        </w:rPr>
        <w:t>тредмил</w:t>
      </w:r>
      <w:proofErr w:type="spellEnd"/>
      <w:r w:rsidRPr="00BA3079">
        <w:rPr>
          <w:spacing w:val="-6"/>
          <w:sz w:val="22"/>
          <w:szCs w:val="22"/>
        </w:rPr>
        <w:t xml:space="preserve">-тест, </w:t>
      </w:r>
      <w:proofErr w:type="spellStart"/>
      <w:r w:rsidRPr="00BA3079">
        <w:rPr>
          <w:spacing w:val="-6"/>
          <w:sz w:val="22"/>
          <w:szCs w:val="22"/>
        </w:rPr>
        <w:t>реовазография</w:t>
      </w:r>
      <w:proofErr w:type="spellEnd"/>
      <w:r w:rsidRPr="00BA3079">
        <w:rPr>
          <w:spacing w:val="-6"/>
          <w:sz w:val="22"/>
          <w:szCs w:val="22"/>
        </w:rPr>
        <w:t xml:space="preserve"> (РВГ).</w:t>
      </w:r>
    </w:p>
    <w:p w:rsidR="00AE113A" w:rsidRPr="00BA3079" w:rsidRDefault="00AE113A" w:rsidP="00AE113A">
      <w:pPr>
        <w:pStyle w:val="a9"/>
        <w:numPr>
          <w:ilvl w:val="2"/>
          <w:numId w:val="3"/>
        </w:numPr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Нейрофизиологические:</w:t>
      </w:r>
      <w:r w:rsidRPr="00BA3079">
        <w:rPr>
          <w:spacing w:val="-6"/>
          <w:sz w:val="22"/>
          <w:szCs w:val="22"/>
        </w:rPr>
        <w:t xml:space="preserve"> электроэнцефалография (ЭЭГ), </w:t>
      </w:r>
      <w:proofErr w:type="spellStart"/>
      <w:r w:rsidRPr="00BA3079">
        <w:rPr>
          <w:spacing w:val="-6"/>
          <w:sz w:val="22"/>
          <w:szCs w:val="22"/>
        </w:rPr>
        <w:t>реоэнцефалография</w:t>
      </w:r>
      <w:proofErr w:type="spellEnd"/>
      <w:r w:rsidRPr="00BA3079">
        <w:rPr>
          <w:spacing w:val="-6"/>
          <w:sz w:val="22"/>
          <w:szCs w:val="22"/>
        </w:rPr>
        <w:t xml:space="preserve"> (РЭГ), электромиография (ЭМГ), </w:t>
      </w:r>
      <w:proofErr w:type="spellStart"/>
      <w:r w:rsidRPr="00BA3079">
        <w:rPr>
          <w:spacing w:val="-6"/>
          <w:sz w:val="22"/>
          <w:szCs w:val="22"/>
        </w:rPr>
        <w:t>электронейрография</w:t>
      </w:r>
      <w:proofErr w:type="spellEnd"/>
      <w:r w:rsidRPr="00BA3079">
        <w:rPr>
          <w:spacing w:val="-6"/>
          <w:sz w:val="22"/>
          <w:szCs w:val="22"/>
        </w:rPr>
        <w:t xml:space="preserve"> (ЭНГ), электромиография (ЭМГ).</w:t>
      </w:r>
    </w:p>
    <w:p w:rsidR="00AE113A" w:rsidRPr="00BA3079" w:rsidRDefault="00AE113A" w:rsidP="00AE113A">
      <w:pPr>
        <w:pStyle w:val="a9"/>
        <w:widowControl w:val="0"/>
        <w:numPr>
          <w:ilvl w:val="2"/>
          <w:numId w:val="3"/>
        </w:numPr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Ультразвуковая диагностика</w:t>
      </w:r>
      <w:r w:rsidRPr="00BA3079">
        <w:rPr>
          <w:bCs/>
          <w:spacing w:val="-6"/>
          <w:sz w:val="22"/>
          <w:szCs w:val="22"/>
        </w:rPr>
        <w:t xml:space="preserve"> </w:t>
      </w:r>
      <w:r w:rsidRPr="00BA3079">
        <w:rPr>
          <w:spacing w:val="-6"/>
          <w:sz w:val="22"/>
          <w:szCs w:val="22"/>
        </w:rPr>
        <w:t>на аппаратах последнего поколения, но не более 5-и исследований на каждое застрахованное лицо в период действия договора страхования</w:t>
      </w:r>
      <w:r w:rsidR="00773948" w:rsidRPr="00BA3079">
        <w:rPr>
          <w:spacing w:val="-6"/>
          <w:sz w:val="22"/>
          <w:szCs w:val="22"/>
        </w:rPr>
        <w:t>, УЗИ парных суставов расценивается как 1 исследование.</w:t>
      </w:r>
    </w:p>
    <w:p w:rsidR="00AE113A" w:rsidRPr="001465ED" w:rsidRDefault="00AE113A" w:rsidP="00AE11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pacing w:val="-6"/>
          <w:sz w:val="20"/>
          <w:szCs w:val="20"/>
        </w:rPr>
      </w:pPr>
      <w:r w:rsidRPr="001465ED">
        <w:rPr>
          <w:i/>
          <w:iCs/>
          <w:spacing w:val="-6"/>
          <w:sz w:val="20"/>
          <w:szCs w:val="20"/>
        </w:rPr>
        <w:t>Исключение: стресс Эхо-КГ, УЗ- мониторинг овуляции, УЗИ желудка, кишечника.</w:t>
      </w:r>
    </w:p>
    <w:p w:rsidR="00AE113A" w:rsidRPr="00BA3079" w:rsidRDefault="00AE113A" w:rsidP="00AE113A">
      <w:pPr>
        <w:pStyle w:val="a9"/>
        <w:numPr>
          <w:ilvl w:val="2"/>
          <w:numId w:val="3"/>
        </w:numPr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 xml:space="preserve">Рентгеновские исследования </w:t>
      </w:r>
      <w:r w:rsidRPr="00BA3079">
        <w:rPr>
          <w:spacing w:val="-6"/>
          <w:sz w:val="22"/>
          <w:szCs w:val="22"/>
        </w:rPr>
        <w:t>(в т.ч. маммография, контрастные рентгенологические исследования).</w:t>
      </w:r>
    </w:p>
    <w:p w:rsidR="00AE113A" w:rsidRPr="00BA3079" w:rsidRDefault="00AE113A" w:rsidP="00AE113A">
      <w:pPr>
        <w:pStyle w:val="Iniiaiieoaeno"/>
        <w:numPr>
          <w:ilvl w:val="2"/>
          <w:numId w:val="3"/>
        </w:numPr>
        <w:ind w:left="0" w:firstLine="567"/>
        <w:rPr>
          <w:rFonts w:eastAsia="MS Mincho"/>
          <w:spacing w:val="-6"/>
          <w:sz w:val="22"/>
          <w:szCs w:val="22"/>
        </w:rPr>
      </w:pPr>
      <w:r w:rsidRPr="00BA3079">
        <w:rPr>
          <w:rFonts w:eastAsia="MS Mincho"/>
          <w:b/>
          <w:bCs/>
          <w:spacing w:val="-6"/>
          <w:sz w:val="22"/>
          <w:szCs w:val="22"/>
        </w:rPr>
        <w:t xml:space="preserve">Радиоизотопные </w:t>
      </w:r>
      <w:r w:rsidRPr="00BA3079">
        <w:rPr>
          <w:rFonts w:eastAsia="MS Mincho"/>
          <w:spacing w:val="-6"/>
          <w:sz w:val="22"/>
          <w:szCs w:val="22"/>
        </w:rPr>
        <w:t>диагностические исследования (</w:t>
      </w:r>
      <w:proofErr w:type="spellStart"/>
      <w:r w:rsidRPr="00BA3079">
        <w:rPr>
          <w:rFonts w:eastAsia="MS Mincho"/>
          <w:spacing w:val="-6"/>
          <w:sz w:val="22"/>
          <w:szCs w:val="22"/>
        </w:rPr>
        <w:t>сцинтиграфия</w:t>
      </w:r>
      <w:proofErr w:type="spellEnd"/>
      <w:r w:rsidRPr="00BA3079">
        <w:rPr>
          <w:rFonts w:eastAsia="MS Mincho"/>
          <w:spacing w:val="-6"/>
          <w:sz w:val="22"/>
          <w:szCs w:val="22"/>
        </w:rPr>
        <w:t xml:space="preserve">, радиоизотопная </w:t>
      </w:r>
      <w:proofErr w:type="spellStart"/>
      <w:r w:rsidRPr="00BA3079">
        <w:rPr>
          <w:rFonts w:eastAsia="MS Mincho"/>
          <w:spacing w:val="-6"/>
          <w:sz w:val="22"/>
          <w:szCs w:val="22"/>
        </w:rPr>
        <w:t>ренография</w:t>
      </w:r>
      <w:proofErr w:type="spellEnd"/>
      <w:r w:rsidRPr="00BA3079">
        <w:rPr>
          <w:rFonts w:eastAsia="MS Mincho"/>
          <w:spacing w:val="-6"/>
          <w:sz w:val="22"/>
          <w:szCs w:val="22"/>
        </w:rPr>
        <w:t xml:space="preserve"> и другие).</w:t>
      </w:r>
    </w:p>
    <w:p w:rsidR="00AE113A" w:rsidRPr="00BA3079" w:rsidRDefault="00AE113A" w:rsidP="00AE113A">
      <w:pPr>
        <w:pStyle w:val="a9"/>
        <w:widowControl w:val="0"/>
        <w:numPr>
          <w:ilvl w:val="2"/>
          <w:numId w:val="3"/>
        </w:numPr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 xml:space="preserve">Компьютерная томография (КТ) </w:t>
      </w:r>
      <w:r w:rsidRPr="00BA3079">
        <w:rPr>
          <w:bCs/>
          <w:spacing w:val="-6"/>
          <w:sz w:val="22"/>
          <w:szCs w:val="22"/>
        </w:rPr>
        <w:t xml:space="preserve">1 (один) раз </w:t>
      </w:r>
      <w:r w:rsidRPr="00BA3079">
        <w:rPr>
          <w:spacing w:val="-6"/>
          <w:sz w:val="22"/>
          <w:szCs w:val="22"/>
        </w:rPr>
        <w:t xml:space="preserve">(одна анатомическая область) </w:t>
      </w:r>
      <w:r w:rsidRPr="00BA3079">
        <w:rPr>
          <w:bCs/>
          <w:spacing w:val="-6"/>
          <w:sz w:val="22"/>
          <w:szCs w:val="22"/>
        </w:rPr>
        <w:t>за период страхования</w:t>
      </w:r>
      <w:r w:rsidRPr="00BA3079">
        <w:rPr>
          <w:b/>
          <w:bCs/>
          <w:spacing w:val="-6"/>
          <w:sz w:val="22"/>
          <w:szCs w:val="22"/>
        </w:rPr>
        <w:t xml:space="preserve"> и магнитно-резонансная томография (МРТ) </w:t>
      </w:r>
      <w:r w:rsidRPr="00BA3079">
        <w:rPr>
          <w:bCs/>
          <w:spacing w:val="-6"/>
          <w:sz w:val="22"/>
          <w:szCs w:val="22"/>
        </w:rPr>
        <w:t xml:space="preserve">1 (один) раз </w:t>
      </w:r>
      <w:r w:rsidRPr="00BA3079">
        <w:rPr>
          <w:spacing w:val="-6"/>
          <w:sz w:val="22"/>
          <w:szCs w:val="22"/>
        </w:rPr>
        <w:t xml:space="preserve">(одна анатомическая область) </w:t>
      </w:r>
      <w:r w:rsidRPr="00BA3079">
        <w:rPr>
          <w:bCs/>
          <w:spacing w:val="-6"/>
          <w:sz w:val="22"/>
          <w:szCs w:val="22"/>
        </w:rPr>
        <w:t>за период страхования в различных режимах</w:t>
      </w:r>
      <w:r w:rsidRPr="00BA3079">
        <w:rPr>
          <w:b/>
          <w:bCs/>
          <w:spacing w:val="-6"/>
          <w:sz w:val="22"/>
          <w:szCs w:val="22"/>
        </w:rPr>
        <w:t xml:space="preserve"> </w:t>
      </w:r>
      <w:r w:rsidRPr="00BA3079">
        <w:rPr>
          <w:color w:val="000000"/>
          <w:spacing w:val="-6"/>
          <w:sz w:val="22"/>
          <w:szCs w:val="22"/>
        </w:rPr>
        <w:t>в соответствии с клиническими протоколами лечения и диагностики больных, утвержденных Министерством здравоохранения Республики Беларусь</w:t>
      </w:r>
      <w:r w:rsidRPr="00BA3079">
        <w:rPr>
          <w:spacing w:val="-6"/>
          <w:sz w:val="22"/>
          <w:szCs w:val="22"/>
        </w:rPr>
        <w:t>, по назначению врача при наличии направления; томография парных суставов считается как одно исследование.</w:t>
      </w:r>
    </w:p>
    <w:p w:rsidR="00AE113A" w:rsidRPr="001465ED" w:rsidRDefault="00AE113A" w:rsidP="00AE113A">
      <w:pPr>
        <w:pStyle w:val="a9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  <w:spacing w:val="-6"/>
          <w:sz w:val="20"/>
          <w:szCs w:val="20"/>
        </w:rPr>
      </w:pPr>
      <w:r w:rsidRPr="001465ED">
        <w:rPr>
          <w:bCs/>
          <w:i/>
          <w:spacing w:val="-6"/>
          <w:sz w:val="20"/>
          <w:szCs w:val="20"/>
        </w:rPr>
        <w:t xml:space="preserve">Исключение: ПЭТ  (позитронно-эмиссионная томография). </w:t>
      </w:r>
    </w:p>
    <w:p w:rsidR="00AE113A" w:rsidRPr="00BA3079" w:rsidRDefault="00AE113A" w:rsidP="00AE113A">
      <w:pPr>
        <w:pStyle w:val="a9"/>
        <w:widowControl w:val="0"/>
        <w:numPr>
          <w:ilvl w:val="2"/>
          <w:numId w:val="3"/>
        </w:numPr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Эндоскопические</w:t>
      </w:r>
      <w:r w:rsidRPr="00BA3079">
        <w:rPr>
          <w:spacing w:val="-6"/>
          <w:sz w:val="22"/>
          <w:szCs w:val="22"/>
        </w:rPr>
        <w:t xml:space="preserve">: </w:t>
      </w:r>
      <w:r w:rsidRPr="00BA3079">
        <w:rPr>
          <w:sz w:val="22"/>
          <w:szCs w:val="22"/>
        </w:rPr>
        <w:t xml:space="preserve">эндоскопические исследования органов пищеварения, дыхания, мочеполовых органов с применением ультратонкой волоконной оптики </w:t>
      </w:r>
      <w:r w:rsidRPr="00BA3079">
        <w:rPr>
          <w:spacing w:val="-6"/>
          <w:sz w:val="22"/>
          <w:szCs w:val="22"/>
        </w:rPr>
        <w:t xml:space="preserve">- </w:t>
      </w:r>
      <w:proofErr w:type="spellStart"/>
      <w:r w:rsidRPr="00BA3079">
        <w:rPr>
          <w:spacing w:val="-6"/>
          <w:sz w:val="22"/>
          <w:szCs w:val="22"/>
        </w:rPr>
        <w:t>фиброэзофагогастродуоденоскопия</w:t>
      </w:r>
      <w:proofErr w:type="spellEnd"/>
      <w:r w:rsidRPr="00BA3079">
        <w:rPr>
          <w:spacing w:val="-6"/>
          <w:sz w:val="22"/>
          <w:szCs w:val="22"/>
        </w:rPr>
        <w:t xml:space="preserve"> (ФЭГДС), </w:t>
      </w:r>
      <w:proofErr w:type="spellStart"/>
      <w:r w:rsidRPr="00BA3079">
        <w:rPr>
          <w:spacing w:val="-6"/>
          <w:sz w:val="22"/>
          <w:szCs w:val="22"/>
        </w:rPr>
        <w:t>фиброколоноскопия</w:t>
      </w:r>
      <w:proofErr w:type="spellEnd"/>
      <w:r w:rsidRPr="00BA3079">
        <w:rPr>
          <w:spacing w:val="-6"/>
          <w:sz w:val="22"/>
          <w:szCs w:val="22"/>
        </w:rPr>
        <w:t xml:space="preserve"> (ФКС), </w:t>
      </w:r>
      <w:proofErr w:type="spellStart"/>
      <w:r w:rsidRPr="00BA3079">
        <w:rPr>
          <w:spacing w:val="-6"/>
          <w:sz w:val="22"/>
          <w:szCs w:val="22"/>
        </w:rPr>
        <w:t>фибробронхоскопия</w:t>
      </w:r>
      <w:proofErr w:type="spellEnd"/>
      <w:r w:rsidRPr="00BA3079">
        <w:rPr>
          <w:spacing w:val="-6"/>
          <w:sz w:val="22"/>
          <w:szCs w:val="22"/>
        </w:rPr>
        <w:t xml:space="preserve"> (ФБС), ректоскопия, </w:t>
      </w:r>
      <w:proofErr w:type="spellStart"/>
      <w:r w:rsidRPr="00BA3079">
        <w:rPr>
          <w:spacing w:val="-6"/>
          <w:sz w:val="22"/>
          <w:szCs w:val="22"/>
        </w:rPr>
        <w:t>ректосигмоскопия</w:t>
      </w:r>
      <w:proofErr w:type="spellEnd"/>
      <w:r w:rsidRPr="00BA3079">
        <w:rPr>
          <w:spacing w:val="-6"/>
          <w:sz w:val="22"/>
          <w:szCs w:val="22"/>
        </w:rPr>
        <w:t xml:space="preserve">, цистоскопия. </w:t>
      </w:r>
    </w:p>
    <w:p w:rsidR="00AE113A" w:rsidRPr="001465ED" w:rsidRDefault="00AE113A" w:rsidP="00AE113A">
      <w:pPr>
        <w:pStyle w:val="a9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  <w:spacing w:val="-6"/>
          <w:sz w:val="20"/>
          <w:szCs w:val="20"/>
        </w:rPr>
      </w:pPr>
      <w:r w:rsidRPr="001465ED">
        <w:rPr>
          <w:i/>
          <w:spacing w:val="-6"/>
          <w:sz w:val="20"/>
          <w:szCs w:val="20"/>
        </w:rPr>
        <w:t>Ис</w:t>
      </w:r>
      <w:r w:rsidR="004520AB">
        <w:rPr>
          <w:i/>
          <w:spacing w:val="-6"/>
          <w:sz w:val="20"/>
          <w:szCs w:val="20"/>
        </w:rPr>
        <w:t>ключение: капсульная эндоскопия, оплата наркоза.</w:t>
      </w:r>
    </w:p>
    <w:p w:rsidR="00AE113A" w:rsidRPr="00BA3079" w:rsidRDefault="00AE113A" w:rsidP="00AE113A">
      <w:pPr>
        <w:pStyle w:val="a9"/>
        <w:numPr>
          <w:ilvl w:val="2"/>
          <w:numId w:val="3"/>
        </w:numPr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Специальные</w:t>
      </w:r>
      <w:r w:rsidRPr="00BA3079">
        <w:rPr>
          <w:spacing w:val="-6"/>
          <w:sz w:val="22"/>
          <w:szCs w:val="22"/>
        </w:rPr>
        <w:t xml:space="preserve">: в т.ч. </w:t>
      </w:r>
      <w:proofErr w:type="spellStart"/>
      <w:r w:rsidRPr="00BA3079">
        <w:rPr>
          <w:spacing w:val="-6"/>
          <w:sz w:val="22"/>
          <w:szCs w:val="22"/>
        </w:rPr>
        <w:t>кольпоскопия</w:t>
      </w:r>
      <w:proofErr w:type="spellEnd"/>
      <w:r w:rsidRPr="00BA3079">
        <w:rPr>
          <w:spacing w:val="-6"/>
          <w:sz w:val="22"/>
          <w:szCs w:val="22"/>
        </w:rPr>
        <w:t>, денситометрия, офтальмологические исследования.</w:t>
      </w:r>
    </w:p>
    <w:p w:rsidR="00AE113A" w:rsidRPr="00BA3079" w:rsidRDefault="00AE113A" w:rsidP="00AE113A">
      <w:pPr>
        <w:pStyle w:val="a9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Малые инвазивные диагностические вмешательства (</w:t>
      </w:r>
      <w:r w:rsidRPr="00BA3079">
        <w:rPr>
          <w:spacing w:val="-6"/>
          <w:sz w:val="22"/>
          <w:szCs w:val="22"/>
        </w:rPr>
        <w:t>выполнение биопсий, пункций).</w:t>
      </w:r>
    </w:p>
    <w:p w:rsidR="00AE113A" w:rsidRPr="00BA3079" w:rsidRDefault="00AE113A" w:rsidP="00AE113A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pacing w:val="-6"/>
          <w:sz w:val="22"/>
          <w:szCs w:val="22"/>
        </w:rPr>
      </w:pPr>
      <w:r w:rsidRPr="00BA3079">
        <w:rPr>
          <w:b/>
          <w:bCs/>
          <w:caps/>
          <w:spacing w:val="-6"/>
          <w:sz w:val="22"/>
          <w:szCs w:val="22"/>
        </w:rPr>
        <w:t>Лечебные процедуры, операции  и манипуляции</w:t>
      </w:r>
      <w:r w:rsidRPr="00BA3079">
        <w:rPr>
          <w:b/>
          <w:bCs/>
          <w:spacing w:val="-6"/>
          <w:sz w:val="22"/>
          <w:szCs w:val="22"/>
        </w:rPr>
        <w:t xml:space="preserve"> по медицинским показаниям</w:t>
      </w:r>
      <w:r w:rsidRPr="00BA3079">
        <w:rPr>
          <w:spacing w:val="-6"/>
          <w:sz w:val="22"/>
          <w:szCs w:val="22"/>
        </w:rPr>
        <w:t>.</w:t>
      </w:r>
    </w:p>
    <w:p w:rsidR="00AE113A" w:rsidRPr="00BA3079" w:rsidRDefault="00AE113A" w:rsidP="00AE113A">
      <w:pPr>
        <w:pStyle w:val="a9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spacing w:val="-6"/>
          <w:sz w:val="22"/>
          <w:szCs w:val="22"/>
        </w:rPr>
      </w:pPr>
      <w:r w:rsidRPr="00BA3079">
        <w:rPr>
          <w:b/>
          <w:bCs/>
          <w:spacing w:val="-6"/>
          <w:sz w:val="22"/>
          <w:szCs w:val="22"/>
        </w:rPr>
        <w:t>Малые оперативные вмешательства</w:t>
      </w:r>
      <w:r w:rsidR="00410B22" w:rsidRPr="00BA3079">
        <w:rPr>
          <w:b/>
          <w:bCs/>
          <w:spacing w:val="-6"/>
          <w:sz w:val="22"/>
          <w:szCs w:val="22"/>
        </w:rPr>
        <w:t xml:space="preserve"> </w:t>
      </w:r>
      <w:r w:rsidR="00410B22" w:rsidRPr="00BA3079">
        <w:rPr>
          <w:spacing w:val="-6"/>
          <w:sz w:val="22"/>
          <w:szCs w:val="22"/>
        </w:rPr>
        <w:t>(</w:t>
      </w:r>
      <w:r w:rsidR="00410B22" w:rsidRPr="00BA3079">
        <w:rPr>
          <w:iCs/>
          <w:spacing w:val="-6"/>
          <w:sz w:val="22"/>
          <w:szCs w:val="22"/>
        </w:rPr>
        <w:t>проводятся без общей анестезии, без </w:t>
      </w:r>
      <w:proofErr w:type="spellStart"/>
      <w:r w:rsidR="00410B22" w:rsidRPr="00BA3079">
        <w:rPr>
          <w:iCs/>
          <w:spacing w:val="-6"/>
          <w:sz w:val="22"/>
          <w:szCs w:val="22"/>
        </w:rPr>
        <w:t>седации</w:t>
      </w:r>
      <w:proofErr w:type="spellEnd"/>
      <w:r w:rsidR="00410B22" w:rsidRPr="00BA3079">
        <w:rPr>
          <w:spacing w:val="-6"/>
          <w:sz w:val="22"/>
          <w:szCs w:val="22"/>
        </w:rPr>
        <w:t>; организуются и оплачиваются в организациях здравоохранения государственной формы собственности, если иное не оговорено страховой  программой)</w:t>
      </w:r>
      <w:r w:rsidRPr="00BA3079">
        <w:rPr>
          <w:spacing w:val="-6"/>
          <w:sz w:val="22"/>
          <w:szCs w:val="22"/>
        </w:rPr>
        <w:t>:</w:t>
      </w:r>
    </w:p>
    <w:p w:rsidR="00AE113A" w:rsidRPr="00BA3079" w:rsidRDefault="009251D9" w:rsidP="00AE113A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-6"/>
          <w:sz w:val="22"/>
          <w:szCs w:val="22"/>
        </w:rPr>
      </w:pPr>
      <w:r w:rsidRPr="00BA3079">
        <w:rPr>
          <w:sz w:val="22"/>
          <w:szCs w:val="22"/>
        </w:rPr>
        <w:t>первичная хирургическая обработка ран, наложение швов (манипуляции, в том числе перевязки, при последующих обращениях оплачиваются застрахованным лицом самостоятельно)</w:t>
      </w:r>
    </w:p>
    <w:p w:rsidR="00AE113A" w:rsidRPr="00BA3079" w:rsidRDefault="00AE113A" w:rsidP="00AE113A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-6"/>
          <w:sz w:val="22"/>
          <w:szCs w:val="22"/>
        </w:rPr>
      </w:pPr>
      <w:r w:rsidRPr="00BA3079">
        <w:rPr>
          <w:spacing w:val="-6"/>
          <w:sz w:val="22"/>
          <w:szCs w:val="22"/>
        </w:rPr>
        <w:t>наложение и снятие гипсовой повязки;</w:t>
      </w:r>
    </w:p>
    <w:p w:rsidR="00AE113A" w:rsidRPr="00BA3079" w:rsidRDefault="00AE113A" w:rsidP="00AE113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pacing w:val="-6"/>
          <w:sz w:val="22"/>
          <w:szCs w:val="22"/>
        </w:rPr>
      </w:pPr>
      <w:r w:rsidRPr="00BA3079">
        <w:rPr>
          <w:spacing w:val="-6"/>
          <w:sz w:val="22"/>
          <w:szCs w:val="22"/>
        </w:rPr>
        <w:t xml:space="preserve">лазерная коагуляция сетчатки по медицинским  показаниям, лазерная </w:t>
      </w:r>
      <w:proofErr w:type="spellStart"/>
      <w:r w:rsidRPr="00BA3079">
        <w:rPr>
          <w:spacing w:val="-6"/>
          <w:sz w:val="22"/>
          <w:szCs w:val="22"/>
        </w:rPr>
        <w:t>трабекулопластика</w:t>
      </w:r>
      <w:proofErr w:type="spellEnd"/>
      <w:r w:rsidRPr="00BA3079">
        <w:rPr>
          <w:spacing w:val="-6"/>
          <w:sz w:val="22"/>
          <w:szCs w:val="22"/>
        </w:rPr>
        <w:t xml:space="preserve"> и </w:t>
      </w:r>
      <w:proofErr w:type="spellStart"/>
      <w:r w:rsidRPr="00BA3079">
        <w:rPr>
          <w:spacing w:val="-6"/>
          <w:sz w:val="22"/>
          <w:szCs w:val="22"/>
        </w:rPr>
        <w:t>иридотомия</w:t>
      </w:r>
      <w:proofErr w:type="spellEnd"/>
      <w:r w:rsidRPr="00BA3079">
        <w:rPr>
          <w:spacing w:val="-6"/>
          <w:sz w:val="22"/>
          <w:szCs w:val="22"/>
        </w:rPr>
        <w:t xml:space="preserve"> при глаукоме;</w:t>
      </w:r>
    </w:p>
    <w:p w:rsidR="00AE113A" w:rsidRPr="00BA3079" w:rsidRDefault="00AE113A" w:rsidP="00AE113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color w:val="FF0000"/>
          <w:spacing w:val="-6"/>
          <w:sz w:val="22"/>
          <w:szCs w:val="22"/>
        </w:rPr>
      </w:pPr>
      <w:r w:rsidRPr="00BA3079">
        <w:rPr>
          <w:spacing w:val="-6"/>
          <w:sz w:val="22"/>
          <w:szCs w:val="22"/>
        </w:rPr>
        <w:t xml:space="preserve">гинекологические вмешательства: биопсия, </w:t>
      </w:r>
      <w:proofErr w:type="spellStart"/>
      <w:r w:rsidRPr="00BA3079">
        <w:rPr>
          <w:spacing w:val="-6"/>
          <w:sz w:val="22"/>
          <w:szCs w:val="22"/>
        </w:rPr>
        <w:t>конизация</w:t>
      </w:r>
      <w:proofErr w:type="spellEnd"/>
      <w:r w:rsidRPr="00BA3079">
        <w:rPr>
          <w:spacing w:val="-6"/>
          <w:sz w:val="22"/>
          <w:szCs w:val="22"/>
        </w:rPr>
        <w:t xml:space="preserve">, эксцизия, коагуляция шейки матки, аспират из полости матки. </w:t>
      </w:r>
      <w:r w:rsidRPr="00BA3079">
        <w:rPr>
          <w:color w:val="FF0000"/>
          <w:spacing w:val="-6"/>
          <w:sz w:val="22"/>
          <w:szCs w:val="22"/>
        </w:rPr>
        <w:t>Организация таких услуг возможна, в том числе, и в коммерческих  медицинских центрах;</w:t>
      </w:r>
    </w:p>
    <w:p w:rsidR="00ED6862" w:rsidRPr="00BA3079" w:rsidRDefault="00ED6862" w:rsidP="00ED6862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color w:val="FF0000"/>
          <w:spacing w:val="-6"/>
          <w:sz w:val="22"/>
          <w:szCs w:val="22"/>
        </w:rPr>
      </w:pPr>
      <w:r w:rsidRPr="00BA3079">
        <w:rPr>
          <w:spacing w:val="-6"/>
          <w:sz w:val="22"/>
          <w:szCs w:val="22"/>
          <w:highlight w:val="yellow"/>
        </w:rPr>
        <w:t xml:space="preserve">удаление доброкачественных новообразований кожи и подкожной клетчатки (папиллом, бородавок, </w:t>
      </w:r>
      <w:proofErr w:type="spellStart"/>
      <w:r w:rsidRPr="00BA3079">
        <w:rPr>
          <w:spacing w:val="-6"/>
          <w:sz w:val="22"/>
          <w:szCs w:val="22"/>
          <w:highlight w:val="yellow"/>
        </w:rPr>
        <w:t>невусов</w:t>
      </w:r>
      <w:proofErr w:type="spellEnd"/>
      <w:r w:rsidRPr="00BA3079">
        <w:rPr>
          <w:spacing w:val="-6"/>
          <w:sz w:val="22"/>
          <w:szCs w:val="22"/>
          <w:highlight w:val="yellow"/>
        </w:rPr>
        <w:t xml:space="preserve">, остроконечных кондилом, контагиозных моллюсков, мозолей, атером, </w:t>
      </w:r>
      <w:proofErr w:type="spellStart"/>
      <w:r w:rsidRPr="00BA3079">
        <w:rPr>
          <w:spacing w:val="-6"/>
          <w:sz w:val="22"/>
          <w:szCs w:val="22"/>
          <w:highlight w:val="yellow"/>
        </w:rPr>
        <w:t>дерматофибром</w:t>
      </w:r>
      <w:proofErr w:type="spellEnd"/>
      <w:r w:rsidRPr="00BA3079">
        <w:rPr>
          <w:spacing w:val="-6"/>
          <w:sz w:val="22"/>
          <w:szCs w:val="22"/>
          <w:highlight w:val="yellow"/>
        </w:rPr>
        <w:t xml:space="preserve">, липом, </w:t>
      </w:r>
      <w:proofErr w:type="spellStart"/>
      <w:r w:rsidRPr="00BA3079">
        <w:rPr>
          <w:spacing w:val="-6"/>
          <w:sz w:val="22"/>
          <w:szCs w:val="22"/>
          <w:highlight w:val="yellow"/>
        </w:rPr>
        <w:t>гемангиом</w:t>
      </w:r>
      <w:proofErr w:type="spellEnd"/>
      <w:r w:rsidRPr="00BA3079">
        <w:rPr>
          <w:spacing w:val="-6"/>
          <w:sz w:val="22"/>
          <w:szCs w:val="22"/>
          <w:highlight w:val="yellow"/>
        </w:rPr>
        <w:t xml:space="preserve">, </w:t>
      </w:r>
      <w:proofErr w:type="spellStart"/>
      <w:r w:rsidRPr="00BA3079">
        <w:rPr>
          <w:spacing w:val="-6"/>
          <w:sz w:val="22"/>
          <w:szCs w:val="22"/>
          <w:highlight w:val="yellow"/>
        </w:rPr>
        <w:t>кератом</w:t>
      </w:r>
      <w:proofErr w:type="spellEnd"/>
      <w:r w:rsidRPr="00BA3079">
        <w:rPr>
          <w:spacing w:val="-6"/>
          <w:sz w:val="22"/>
          <w:szCs w:val="22"/>
          <w:highlight w:val="yellow"/>
        </w:rPr>
        <w:t xml:space="preserve">, </w:t>
      </w:r>
      <w:proofErr w:type="spellStart"/>
      <w:r w:rsidRPr="00BA3079">
        <w:rPr>
          <w:spacing w:val="-6"/>
          <w:sz w:val="22"/>
          <w:szCs w:val="22"/>
          <w:highlight w:val="yellow"/>
        </w:rPr>
        <w:t>дискератозов</w:t>
      </w:r>
      <w:proofErr w:type="spellEnd"/>
      <w:r w:rsidRPr="00BA3079">
        <w:rPr>
          <w:spacing w:val="-6"/>
          <w:sz w:val="22"/>
          <w:szCs w:val="22"/>
          <w:highlight w:val="yellow"/>
        </w:rPr>
        <w:t xml:space="preserve"> и др.) не более 2-ух образований за период страхования.</w:t>
      </w:r>
      <w:r w:rsidRPr="00BA3079">
        <w:rPr>
          <w:color w:val="FF0000"/>
          <w:spacing w:val="-6"/>
          <w:sz w:val="22"/>
          <w:szCs w:val="22"/>
        </w:rPr>
        <w:t xml:space="preserve"> Организация таких услуг возможна, в том числе, и в коммерческих  медицинских центрах;</w:t>
      </w:r>
    </w:p>
    <w:p w:rsidR="00AE113A" w:rsidRPr="00B66004" w:rsidRDefault="00AE113A" w:rsidP="00AE113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i/>
          <w:spacing w:val="-6"/>
          <w:sz w:val="20"/>
          <w:szCs w:val="20"/>
        </w:rPr>
      </w:pPr>
      <w:r w:rsidRPr="00B66004">
        <w:rPr>
          <w:i/>
          <w:iCs/>
          <w:spacing w:val="-6"/>
          <w:sz w:val="20"/>
          <w:szCs w:val="20"/>
        </w:rPr>
        <w:t xml:space="preserve">Исключение: </w:t>
      </w:r>
      <w:r w:rsidR="00B66004" w:rsidRPr="00B66004">
        <w:rPr>
          <w:i/>
          <w:spacing w:val="-6"/>
          <w:sz w:val="20"/>
          <w:szCs w:val="20"/>
        </w:rPr>
        <w:t xml:space="preserve">вмешательства при заболеваниях анального канала и </w:t>
      </w:r>
      <w:proofErr w:type="spellStart"/>
      <w:r w:rsidR="00B66004" w:rsidRPr="00B66004">
        <w:rPr>
          <w:i/>
          <w:spacing w:val="-6"/>
          <w:sz w:val="20"/>
          <w:szCs w:val="20"/>
        </w:rPr>
        <w:t>параректальной</w:t>
      </w:r>
      <w:proofErr w:type="spellEnd"/>
      <w:r w:rsidR="00B66004" w:rsidRPr="00B66004">
        <w:rPr>
          <w:i/>
          <w:spacing w:val="-6"/>
          <w:sz w:val="20"/>
          <w:szCs w:val="20"/>
        </w:rPr>
        <w:t xml:space="preserve"> области</w:t>
      </w:r>
      <w:r w:rsidR="00B66004" w:rsidRPr="00B66004">
        <w:rPr>
          <w:i/>
          <w:iCs/>
          <w:spacing w:val="-6"/>
          <w:sz w:val="20"/>
          <w:szCs w:val="20"/>
        </w:rPr>
        <w:t xml:space="preserve">, </w:t>
      </w:r>
      <w:r w:rsidR="00B66004" w:rsidRPr="00B66004">
        <w:rPr>
          <w:i/>
          <w:spacing w:val="-6"/>
          <w:sz w:val="20"/>
          <w:szCs w:val="20"/>
        </w:rPr>
        <w:t>хирургические операции по поводу вросшего ногтя</w:t>
      </w:r>
      <w:r w:rsidR="00B66004" w:rsidRPr="00B66004">
        <w:rPr>
          <w:i/>
          <w:iCs/>
          <w:spacing w:val="-6"/>
          <w:sz w:val="20"/>
          <w:szCs w:val="20"/>
        </w:rPr>
        <w:t xml:space="preserve">, </w:t>
      </w:r>
      <w:proofErr w:type="spellStart"/>
      <w:r w:rsidRPr="00B66004">
        <w:rPr>
          <w:i/>
          <w:iCs/>
          <w:spacing w:val="-6"/>
          <w:sz w:val="20"/>
          <w:szCs w:val="20"/>
        </w:rPr>
        <w:t>склеротерапия</w:t>
      </w:r>
      <w:proofErr w:type="spellEnd"/>
      <w:r w:rsidRPr="00B66004">
        <w:rPr>
          <w:i/>
          <w:iCs/>
          <w:spacing w:val="-6"/>
          <w:sz w:val="20"/>
          <w:szCs w:val="20"/>
        </w:rPr>
        <w:t xml:space="preserve"> вен, </w:t>
      </w:r>
      <w:proofErr w:type="spellStart"/>
      <w:r w:rsidRPr="00B66004">
        <w:rPr>
          <w:i/>
          <w:iCs/>
          <w:spacing w:val="-6"/>
          <w:sz w:val="20"/>
          <w:szCs w:val="20"/>
        </w:rPr>
        <w:t>минифлебэктомия</w:t>
      </w:r>
      <w:proofErr w:type="spellEnd"/>
      <w:r w:rsidRPr="00B66004">
        <w:rPr>
          <w:i/>
          <w:iCs/>
          <w:spacing w:val="-6"/>
          <w:sz w:val="20"/>
          <w:szCs w:val="20"/>
        </w:rPr>
        <w:t xml:space="preserve">; операции по лечению храпа; радиочастотная абляция (РЧА); применение лазерных установок в хирургии, если иное не оговорено страховой медицинской программой; </w:t>
      </w:r>
      <w:r w:rsidRPr="00B66004">
        <w:rPr>
          <w:i/>
          <w:sz w:val="20"/>
          <w:szCs w:val="20"/>
        </w:rPr>
        <w:t xml:space="preserve">удаление папиллом, кондилом, полипов </w:t>
      </w:r>
      <w:proofErr w:type="spellStart"/>
      <w:r w:rsidRPr="00B66004">
        <w:rPr>
          <w:i/>
          <w:sz w:val="20"/>
          <w:szCs w:val="20"/>
        </w:rPr>
        <w:t>аногенитальной</w:t>
      </w:r>
      <w:proofErr w:type="spellEnd"/>
      <w:r w:rsidRPr="00B66004">
        <w:rPr>
          <w:i/>
          <w:sz w:val="20"/>
          <w:szCs w:val="20"/>
        </w:rPr>
        <w:t xml:space="preserve"> зоны; </w:t>
      </w:r>
      <w:proofErr w:type="spellStart"/>
      <w:r w:rsidRPr="00B66004">
        <w:rPr>
          <w:i/>
          <w:spacing w:val="-6"/>
          <w:sz w:val="20"/>
          <w:szCs w:val="20"/>
        </w:rPr>
        <w:t>кросслинкинг</w:t>
      </w:r>
      <w:proofErr w:type="spellEnd"/>
      <w:r w:rsidRPr="00B66004">
        <w:rPr>
          <w:i/>
          <w:spacing w:val="-6"/>
          <w:sz w:val="20"/>
          <w:szCs w:val="20"/>
        </w:rPr>
        <w:t xml:space="preserve">,  </w:t>
      </w:r>
      <w:proofErr w:type="spellStart"/>
      <w:r w:rsidRPr="00B66004">
        <w:rPr>
          <w:i/>
          <w:spacing w:val="-6"/>
          <w:sz w:val="20"/>
          <w:szCs w:val="20"/>
        </w:rPr>
        <w:t>гистероскопия</w:t>
      </w:r>
      <w:proofErr w:type="spellEnd"/>
      <w:r w:rsidRPr="00B66004">
        <w:rPr>
          <w:i/>
          <w:spacing w:val="-6"/>
          <w:sz w:val="20"/>
          <w:szCs w:val="20"/>
        </w:rPr>
        <w:t>.</w:t>
      </w:r>
    </w:p>
    <w:p w:rsidR="00AE113A" w:rsidRPr="00BA3079" w:rsidRDefault="00AE113A" w:rsidP="00AE113A">
      <w:pPr>
        <w:pStyle w:val="a9"/>
        <w:widowControl w:val="0"/>
        <w:numPr>
          <w:ilvl w:val="2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-142" w:firstLine="567"/>
        <w:jc w:val="both"/>
        <w:rPr>
          <w:spacing w:val="-6"/>
          <w:sz w:val="22"/>
          <w:szCs w:val="22"/>
        </w:rPr>
      </w:pPr>
      <w:r w:rsidRPr="00BA3079">
        <w:rPr>
          <w:sz w:val="22"/>
          <w:szCs w:val="22"/>
        </w:rPr>
        <w:t xml:space="preserve">В рамках первичного приема, однократно, по назначению врача, проводятся следующие медицинские манипуляции: </w:t>
      </w:r>
      <w:r w:rsidRPr="00BA3079">
        <w:rPr>
          <w:spacing w:val="-6"/>
          <w:sz w:val="22"/>
          <w:szCs w:val="22"/>
        </w:rPr>
        <w:t xml:space="preserve">вакуумный дренаж околоносовых пазух по </w:t>
      </w:r>
      <w:proofErr w:type="spellStart"/>
      <w:r w:rsidRPr="00BA3079">
        <w:rPr>
          <w:spacing w:val="-6"/>
          <w:sz w:val="22"/>
          <w:szCs w:val="22"/>
        </w:rPr>
        <w:t>Зондерману</w:t>
      </w:r>
      <w:proofErr w:type="spellEnd"/>
      <w:r w:rsidRPr="00BA3079">
        <w:rPr>
          <w:spacing w:val="-6"/>
          <w:sz w:val="22"/>
          <w:szCs w:val="22"/>
        </w:rPr>
        <w:t xml:space="preserve"> и </w:t>
      </w:r>
      <w:proofErr w:type="spellStart"/>
      <w:r w:rsidRPr="00BA3079">
        <w:rPr>
          <w:spacing w:val="-6"/>
          <w:sz w:val="22"/>
          <w:szCs w:val="22"/>
        </w:rPr>
        <w:t>Проетцу</w:t>
      </w:r>
      <w:proofErr w:type="spellEnd"/>
      <w:r w:rsidRPr="00BA3079">
        <w:rPr>
          <w:sz w:val="22"/>
          <w:szCs w:val="22"/>
        </w:rPr>
        <w:t>, промывание наружного слухового прохода, удаление серной пробки, промывание носовых ходов, пункция пазух носа</w:t>
      </w:r>
      <w:r w:rsidR="00183FF9" w:rsidRPr="00BA3079">
        <w:rPr>
          <w:sz w:val="22"/>
          <w:szCs w:val="22"/>
        </w:rPr>
        <w:t>.</w:t>
      </w:r>
      <w:r w:rsidRPr="00BA3079">
        <w:rPr>
          <w:sz w:val="22"/>
          <w:szCs w:val="22"/>
        </w:rPr>
        <w:t xml:space="preserve"> </w:t>
      </w:r>
    </w:p>
    <w:p w:rsidR="00AE113A" w:rsidRPr="00183FF9" w:rsidRDefault="00AE113A" w:rsidP="00AE113A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i/>
          <w:spacing w:val="-6"/>
          <w:sz w:val="20"/>
          <w:szCs w:val="20"/>
        </w:rPr>
      </w:pPr>
      <w:r w:rsidRPr="00183FF9">
        <w:rPr>
          <w:i/>
          <w:spacing w:val="-6"/>
          <w:sz w:val="20"/>
          <w:szCs w:val="20"/>
        </w:rPr>
        <w:t xml:space="preserve">Исключение: манипуляции на ЛОР-органах с лечебной целью, </w:t>
      </w:r>
      <w:proofErr w:type="spellStart"/>
      <w:r w:rsidR="00183FF9" w:rsidRPr="00183FF9">
        <w:rPr>
          <w:i/>
          <w:spacing w:val="-6"/>
          <w:sz w:val="20"/>
          <w:szCs w:val="20"/>
        </w:rPr>
        <w:t>эндотрахеальные</w:t>
      </w:r>
      <w:proofErr w:type="spellEnd"/>
      <w:r w:rsidR="00183FF9" w:rsidRPr="00183FF9">
        <w:rPr>
          <w:i/>
          <w:spacing w:val="-6"/>
          <w:sz w:val="20"/>
          <w:szCs w:val="20"/>
        </w:rPr>
        <w:t xml:space="preserve"> заливки, блокады, </w:t>
      </w:r>
      <w:r w:rsidR="00183FF9" w:rsidRPr="00183FF9">
        <w:rPr>
          <w:i/>
          <w:sz w:val="20"/>
          <w:szCs w:val="20"/>
        </w:rPr>
        <w:t>внутривенное, внутримышечное, подкожное введение лекарственных средств.</w:t>
      </w:r>
    </w:p>
    <w:p w:rsidR="00AE113A" w:rsidRPr="00BA3079" w:rsidRDefault="00AE113A" w:rsidP="00AE113A">
      <w:pPr>
        <w:pStyle w:val="a8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auto"/>
          <w:spacing w:val="-6"/>
          <w:sz w:val="22"/>
          <w:szCs w:val="22"/>
        </w:rPr>
      </w:pPr>
      <w:r w:rsidRPr="00BA3079">
        <w:rPr>
          <w:b/>
          <w:bCs/>
          <w:caps/>
          <w:color w:val="auto"/>
          <w:spacing w:val="-6"/>
          <w:sz w:val="22"/>
          <w:szCs w:val="22"/>
        </w:rPr>
        <w:lastRenderedPageBreak/>
        <w:t>Восстановительное лечение:</w:t>
      </w:r>
      <w:r w:rsidRPr="00BA3079">
        <w:rPr>
          <w:b/>
          <w:bCs/>
          <w:color w:val="auto"/>
          <w:spacing w:val="-6"/>
          <w:sz w:val="22"/>
          <w:szCs w:val="22"/>
        </w:rPr>
        <w:t xml:space="preserve"> </w:t>
      </w:r>
      <w:r w:rsidRPr="00BA3079">
        <w:rPr>
          <w:color w:val="auto"/>
          <w:spacing w:val="-6"/>
          <w:sz w:val="22"/>
          <w:szCs w:val="22"/>
        </w:rPr>
        <w:t xml:space="preserve">(организуется и оплачивается  в  организациях здравоохранения государственной формы собственности) </w:t>
      </w:r>
      <w:r w:rsidRPr="00BA3079">
        <w:rPr>
          <w:b/>
          <w:bCs/>
          <w:color w:val="auto"/>
          <w:spacing w:val="-6"/>
          <w:sz w:val="22"/>
          <w:szCs w:val="22"/>
        </w:rPr>
        <w:t>в амбулаторно-поликлинических условиях согласно назначению врача</w:t>
      </w:r>
      <w:r w:rsidRPr="00BA3079">
        <w:rPr>
          <w:color w:val="auto"/>
          <w:spacing w:val="-6"/>
          <w:sz w:val="22"/>
          <w:szCs w:val="22"/>
        </w:rPr>
        <w:t>:</w:t>
      </w:r>
    </w:p>
    <w:p w:rsidR="00AE113A" w:rsidRPr="00BA3079" w:rsidRDefault="00AE113A" w:rsidP="00AE113A">
      <w:pPr>
        <w:pStyle w:val="a8"/>
        <w:numPr>
          <w:ilvl w:val="2"/>
          <w:numId w:val="3"/>
        </w:numPr>
        <w:spacing w:before="0" w:beforeAutospacing="0" w:after="0" w:afterAutospacing="0"/>
        <w:ind w:left="0" w:firstLine="567"/>
        <w:jc w:val="both"/>
        <w:rPr>
          <w:color w:val="auto"/>
          <w:spacing w:val="-6"/>
          <w:sz w:val="22"/>
          <w:szCs w:val="22"/>
        </w:rPr>
      </w:pPr>
      <w:r w:rsidRPr="00BA3079">
        <w:rPr>
          <w:color w:val="auto"/>
          <w:spacing w:val="-6"/>
          <w:sz w:val="22"/>
          <w:szCs w:val="22"/>
        </w:rPr>
        <w:t xml:space="preserve">физиотерапевтическое лечение (электро-, свето- и теплолечение, </w:t>
      </w:r>
      <w:proofErr w:type="spellStart"/>
      <w:r w:rsidRPr="00BA3079">
        <w:rPr>
          <w:color w:val="auto"/>
          <w:spacing w:val="-6"/>
          <w:sz w:val="22"/>
          <w:szCs w:val="22"/>
        </w:rPr>
        <w:t>магнито</w:t>
      </w:r>
      <w:proofErr w:type="spellEnd"/>
      <w:r w:rsidRPr="00BA3079">
        <w:rPr>
          <w:color w:val="auto"/>
          <w:spacing w:val="-6"/>
          <w:sz w:val="22"/>
          <w:szCs w:val="22"/>
        </w:rPr>
        <w:t xml:space="preserve">-  лазеротерапия,  электростатический вибромассаж (вибротерапия), микроволновая, ультразвуковая  терапия, ЛФК в группе, </w:t>
      </w:r>
      <w:proofErr w:type="spellStart"/>
      <w:r w:rsidRPr="00BA3079">
        <w:rPr>
          <w:color w:val="auto"/>
          <w:spacing w:val="-6"/>
          <w:sz w:val="22"/>
          <w:szCs w:val="22"/>
        </w:rPr>
        <w:t>спелеолечение</w:t>
      </w:r>
      <w:proofErr w:type="spellEnd"/>
      <w:r w:rsidRPr="00BA3079">
        <w:rPr>
          <w:color w:val="auto"/>
          <w:spacing w:val="-6"/>
          <w:sz w:val="22"/>
          <w:szCs w:val="22"/>
        </w:rPr>
        <w:t>;</w:t>
      </w:r>
      <w:r w:rsidRPr="00BA3079">
        <w:rPr>
          <w:sz w:val="22"/>
          <w:szCs w:val="22"/>
        </w:rPr>
        <w:t xml:space="preserve"> водолечение (душ Шарко, циркулярный душ, восходящий душ, лечебные ванны, за исключением ванн с использованием минеральной воды) без ограничения количества процедур.</w:t>
      </w:r>
    </w:p>
    <w:p w:rsidR="00AE113A" w:rsidRPr="00184112" w:rsidRDefault="00AE113A" w:rsidP="00AE1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spacing w:val="-6"/>
          <w:sz w:val="20"/>
          <w:szCs w:val="20"/>
        </w:rPr>
      </w:pPr>
      <w:r w:rsidRPr="001C4CC5">
        <w:rPr>
          <w:i/>
          <w:spacing w:val="-6"/>
          <w:sz w:val="20"/>
          <w:szCs w:val="20"/>
        </w:rPr>
        <w:t>Исключение: ударно-волновая терапия, бассейн и ЛФК в бассейне</w:t>
      </w:r>
      <w:r>
        <w:rPr>
          <w:i/>
          <w:spacing w:val="-6"/>
          <w:sz w:val="20"/>
          <w:szCs w:val="20"/>
        </w:rPr>
        <w:t xml:space="preserve">, </w:t>
      </w:r>
      <w:proofErr w:type="spellStart"/>
      <w:r w:rsidRPr="00184112">
        <w:rPr>
          <w:i/>
          <w:spacing w:val="-6"/>
          <w:sz w:val="20"/>
          <w:szCs w:val="20"/>
        </w:rPr>
        <w:t>бальнеолечение</w:t>
      </w:r>
      <w:proofErr w:type="spellEnd"/>
      <w:r w:rsidRPr="00184112">
        <w:rPr>
          <w:i/>
          <w:spacing w:val="-6"/>
          <w:sz w:val="20"/>
          <w:szCs w:val="20"/>
        </w:rPr>
        <w:t>, грязелечение, нетрадиционные методы лечения, в т.ч. ИРТ</w:t>
      </w:r>
    </w:p>
    <w:p w:rsidR="00AE113A" w:rsidRPr="00BA3079" w:rsidRDefault="00AE113A" w:rsidP="00AE113A">
      <w:pPr>
        <w:pStyle w:val="a8"/>
        <w:numPr>
          <w:ilvl w:val="2"/>
          <w:numId w:val="3"/>
        </w:numPr>
        <w:spacing w:before="0" w:beforeAutospacing="0" w:after="0" w:afterAutospacing="0"/>
        <w:ind w:left="0" w:firstLine="567"/>
        <w:jc w:val="both"/>
        <w:rPr>
          <w:color w:val="auto"/>
          <w:spacing w:val="-6"/>
          <w:sz w:val="22"/>
          <w:szCs w:val="22"/>
        </w:rPr>
      </w:pPr>
      <w:r w:rsidRPr="00BA3079">
        <w:rPr>
          <w:color w:val="auto"/>
          <w:spacing w:val="-6"/>
          <w:sz w:val="22"/>
          <w:szCs w:val="22"/>
        </w:rPr>
        <w:t xml:space="preserve">массаж (подводный душ-массаж, лечебный ручной массаж, механический аппаратный массаж, в т.ч. сухой </w:t>
      </w:r>
      <w:proofErr w:type="spellStart"/>
      <w:r w:rsidRPr="00BA3079">
        <w:rPr>
          <w:color w:val="auto"/>
          <w:spacing w:val="-6"/>
          <w:sz w:val="22"/>
          <w:szCs w:val="22"/>
        </w:rPr>
        <w:t>аквамассаж</w:t>
      </w:r>
      <w:proofErr w:type="spellEnd"/>
      <w:r w:rsidRPr="00BA3079">
        <w:rPr>
          <w:color w:val="auto"/>
          <w:spacing w:val="-6"/>
          <w:sz w:val="22"/>
          <w:szCs w:val="22"/>
        </w:rPr>
        <w:t>) не более 10 сеансов за весь период страхования без ограничения зон одним курсом.</w:t>
      </w:r>
    </w:p>
    <w:p w:rsidR="00AE113A" w:rsidRPr="00BA3079" w:rsidRDefault="00AE113A" w:rsidP="00AE113A">
      <w:pPr>
        <w:tabs>
          <w:tab w:val="right" w:pos="10092"/>
        </w:tabs>
        <w:ind w:left="-142"/>
        <w:rPr>
          <w:sz w:val="22"/>
          <w:szCs w:val="22"/>
        </w:rPr>
      </w:pPr>
      <w:r w:rsidRPr="00BA3079">
        <w:rPr>
          <w:sz w:val="22"/>
          <w:szCs w:val="22"/>
        </w:rPr>
        <w:tab/>
        <w:t>Все услуги оказываются в соответствии с действующими Клиническими протоколами диагностики и лечения заболеваний, утвержденными Министерством здравоохранения Республики Беларусь.</w:t>
      </w:r>
    </w:p>
    <w:p w:rsidR="0002780F" w:rsidRPr="001465ED" w:rsidRDefault="0002780F" w:rsidP="001465ED">
      <w:pPr>
        <w:pStyle w:val="a8"/>
        <w:spacing w:before="0" w:beforeAutospacing="0" w:after="0" w:afterAutospacing="0"/>
        <w:jc w:val="both"/>
        <w:rPr>
          <w:caps/>
          <w:color w:val="auto"/>
          <w:sz w:val="20"/>
          <w:szCs w:val="20"/>
        </w:rPr>
      </w:pPr>
    </w:p>
    <w:p w:rsidR="000D2435" w:rsidRPr="001465ED" w:rsidRDefault="000D2435" w:rsidP="00BA3079">
      <w:pPr>
        <w:numPr>
          <w:ilvl w:val="0"/>
          <w:numId w:val="3"/>
        </w:numPr>
        <w:suppressAutoHyphens/>
        <w:ind w:left="0" w:firstLine="0"/>
        <w:jc w:val="center"/>
        <w:rPr>
          <w:b/>
          <w:bCs/>
          <w:spacing w:val="-6"/>
          <w:sz w:val="20"/>
          <w:szCs w:val="20"/>
        </w:rPr>
      </w:pPr>
      <w:r w:rsidRPr="001465ED">
        <w:rPr>
          <w:b/>
          <w:bCs/>
          <w:spacing w:val="-6"/>
          <w:sz w:val="20"/>
          <w:szCs w:val="20"/>
        </w:rPr>
        <w:t>Согласно условиям договора добровольного страхования медицинских расходов, не признаются страховыми случаями обращения за медицинскими услугами в связи с: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нес</w:t>
      </w:r>
      <w:r w:rsidR="00137D02" w:rsidRPr="001465ED">
        <w:rPr>
          <w:spacing w:val="-6"/>
          <w:sz w:val="20"/>
          <w:szCs w:val="20"/>
        </w:rPr>
        <w:t>частными случаями, полученными З</w:t>
      </w:r>
      <w:r w:rsidRPr="001465ED">
        <w:rPr>
          <w:spacing w:val="-6"/>
          <w:sz w:val="20"/>
          <w:szCs w:val="20"/>
        </w:rPr>
        <w:t>астрахованным лицом вследствие совершения им действий, в которых установлены признаки преступления, административного правонарушения, а также вследствие алкогольного (содержание алкоголя крови не менее 0,5 промилле), наркотического или токсического опьянения;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осложнениями, я</w:t>
      </w:r>
      <w:r w:rsidR="00137D02" w:rsidRPr="001465ED">
        <w:rPr>
          <w:spacing w:val="-6"/>
          <w:sz w:val="20"/>
          <w:szCs w:val="20"/>
        </w:rPr>
        <w:t>вившимися следствием нарушения З</w:t>
      </w:r>
      <w:r w:rsidRPr="001465ED">
        <w:rPr>
          <w:spacing w:val="-6"/>
          <w:sz w:val="20"/>
          <w:szCs w:val="20"/>
        </w:rPr>
        <w:t>астрахованным лицом курса лечения или лечебного режима;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лечением или хирургическим вмешательством по по</w:t>
      </w:r>
      <w:r w:rsidR="008B2765" w:rsidRPr="001465ED">
        <w:rPr>
          <w:spacing w:val="-6"/>
          <w:sz w:val="20"/>
          <w:szCs w:val="20"/>
        </w:rPr>
        <w:t>воду заболевания или травмы, не являющихся</w:t>
      </w:r>
      <w:r w:rsidRPr="001465ED">
        <w:rPr>
          <w:spacing w:val="-6"/>
          <w:sz w:val="20"/>
          <w:szCs w:val="20"/>
        </w:rPr>
        <w:t xml:space="preserve"> страховым случаем;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алкоголизмом, наркоманией, токсикоманией и их осложнениями;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ВИЧ-инфекцией, СПИДом, особо опасными инфекционными заболеваниями, гепатитами, циррозом печени и их осложнениями;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псориазом и его осложнениями, нейродермитом, экземой, себореей, себорейным, </w:t>
      </w:r>
      <w:proofErr w:type="spellStart"/>
      <w:r w:rsidRPr="001465ED">
        <w:rPr>
          <w:spacing w:val="-6"/>
          <w:sz w:val="20"/>
          <w:szCs w:val="20"/>
        </w:rPr>
        <w:t>атопическим</w:t>
      </w:r>
      <w:proofErr w:type="spellEnd"/>
      <w:r w:rsidRPr="001465ED">
        <w:rPr>
          <w:spacing w:val="-6"/>
          <w:sz w:val="20"/>
          <w:szCs w:val="20"/>
        </w:rPr>
        <w:t xml:space="preserve"> дерматитом, микозами </w:t>
      </w:r>
      <w:r w:rsidR="0098676E" w:rsidRPr="001465ED">
        <w:rPr>
          <w:spacing w:val="-6"/>
          <w:sz w:val="20"/>
          <w:szCs w:val="20"/>
        </w:rPr>
        <w:t xml:space="preserve">(за исключением </w:t>
      </w:r>
      <w:proofErr w:type="spellStart"/>
      <w:r w:rsidR="0098676E" w:rsidRPr="001465ED">
        <w:rPr>
          <w:spacing w:val="-6"/>
          <w:sz w:val="20"/>
          <w:szCs w:val="20"/>
        </w:rPr>
        <w:t>вульвовагинального</w:t>
      </w:r>
      <w:proofErr w:type="spellEnd"/>
      <w:r w:rsidR="0098676E" w:rsidRPr="001465ED">
        <w:rPr>
          <w:spacing w:val="-6"/>
          <w:sz w:val="20"/>
          <w:szCs w:val="20"/>
        </w:rPr>
        <w:t xml:space="preserve"> кандидоза), в том числе</w:t>
      </w:r>
      <w:r w:rsidRPr="001465ED">
        <w:rPr>
          <w:spacing w:val="-6"/>
          <w:sz w:val="20"/>
          <w:szCs w:val="20"/>
        </w:rPr>
        <w:t xml:space="preserve"> ногтевых пластинок, гельминтозом любой этиологии;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хронической печеночной и почечной недостаточностью, требующей проведения гемодиализа или других экстракорпоральных методов лечения;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туберкулезом, </w:t>
      </w:r>
      <w:proofErr w:type="spellStart"/>
      <w:r w:rsidRPr="001465ED">
        <w:rPr>
          <w:spacing w:val="-6"/>
          <w:sz w:val="20"/>
          <w:szCs w:val="20"/>
        </w:rPr>
        <w:t>саркоидозом</w:t>
      </w:r>
      <w:proofErr w:type="spellEnd"/>
      <w:r w:rsidRPr="001465ED">
        <w:rPr>
          <w:spacing w:val="-6"/>
          <w:sz w:val="20"/>
          <w:szCs w:val="20"/>
        </w:rPr>
        <w:t xml:space="preserve">, </w:t>
      </w:r>
      <w:proofErr w:type="spellStart"/>
      <w:r w:rsidRPr="001465ED">
        <w:rPr>
          <w:spacing w:val="-6"/>
          <w:sz w:val="20"/>
          <w:szCs w:val="20"/>
        </w:rPr>
        <w:t>муковисцидозом</w:t>
      </w:r>
      <w:proofErr w:type="spellEnd"/>
      <w:r w:rsidRPr="001465ED">
        <w:rPr>
          <w:spacing w:val="-6"/>
          <w:sz w:val="20"/>
          <w:szCs w:val="20"/>
        </w:rPr>
        <w:t xml:space="preserve"> независимо от клинической формы и стадии процесса;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врожденными и наследственными заболеваниями и их осложнениями;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сахарным диабетом </w:t>
      </w:r>
      <w:proofErr w:type="spellStart"/>
      <w:r w:rsidRPr="001465ED">
        <w:rPr>
          <w:spacing w:val="-6"/>
          <w:sz w:val="20"/>
          <w:szCs w:val="20"/>
        </w:rPr>
        <w:t>инсулинзависимым</w:t>
      </w:r>
      <w:proofErr w:type="spellEnd"/>
      <w:r w:rsidRPr="001465ED">
        <w:rPr>
          <w:spacing w:val="-6"/>
          <w:sz w:val="20"/>
          <w:szCs w:val="20"/>
        </w:rPr>
        <w:t xml:space="preserve"> (1-го типа) и его осложнениями;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психическими заболеваниями, в том числе эпилепсией, и их осложнениями;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proofErr w:type="spellStart"/>
      <w:r w:rsidRPr="001465ED">
        <w:rPr>
          <w:spacing w:val="-6"/>
          <w:sz w:val="20"/>
          <w:szCs w:val="20"/>
        </w:rPr>
        <w:t>демиелинизирующими</w:t>
      </w:r>
      <w:proofErr w:type="spellEnd"/>
      <w:r w:rsidRPr="001465ED">
        <w:rPr>
          <w:spacing w:val="-6"/>
          <w:sz w:val="20"/>
          <w:szCs w:val="20"/>
        </w:rPr>
        <w:t xml:space="preserve"> заболеваниями нервной системы (рассеянным склерозом, сирингомиелией и др.);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неспецифическим язвенным колитом, болезнью Крона;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z w:val="20"/>
          <w:szCs w:val="20"/>
        </w:rPr>
        <w:t>злокачественными новообразованиями, в том числе кроветворной и лимфатической тканей и их осложнениями, доброкачественными новообразованиями злокачественного течения и их осложнениями, в том числе диспансерным наблюдением по вышеуказанным заболеваниям</w:t>
      </w:r>
      <w:r w:rsidRPr="001465ED">
        <w:rPr>
          <w:spacing w:val="-6"/>
          <w:sz w:val="20"/>
          <w:szCs w:val="20"/>
        </w:rPr>
        <w:t>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системными заболеваниями соединительной ткани, в том числе ревматоидным артритом, болезнью Бехтерева, склеродермией;</w:t>
      </w:r>
    </w:p>
    <w:p w:rsidR="00BC1FDD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заболеваниями, передающимися половым путем и их осложнениями</w:t>
      </w:r>
      <w:bookmarkStart w:id="1" w:name="_Toc164664316"/>
      <w:bookmarkStart w:id="2" w:name="_Toc164664434"/>
      <w:r w:rsidRPr="001465ED">
        <w:rPr>
          <w:spacing w:val="-6"/>
          <w:sz w:val="20"/>
          <w:szCs w:val="20"/>
        </w:rPr>
        <w:t xml:space="preserve"> (в т.ч. </w:t>
      </w:r>
      <w:proofErr w:type="spellStart"/>
      <w:r w:rsidRPr="001465ED">
        <w:rPr>
          <w:spacing w:val="-6"/>
          <w:sz w:val="20"/>
          <w:szCs w:val="20"/>
        </w:rPr>
        <w:t>уреаплазмозом</w:t>
      </w:r>
      <w:proofErr w:type="spellEnd"/>
      <w:r w:rsidRPr="001465ED">
        <w:rPr>
          <w:spacing w:val="-6"/>
          <w:sz w:val="20"/>
          <w:szCs w:val="20"/>
        </w:rPr>
        <w:t xml:space="preserve">, урогенитальным микоплазмозом, </w:t>
      </w:r>
      <w:proofErr w:type="spellStart"/>
      <w:r w:rsidRPr="001465ED">
        <w:rPr>
          <w:spacing w:val="-6"/>
          <w:sz w:val="20"/>
          <w:szCs w:val="20"/>
        </w:rPr>
        <w:t>папилломавирусной</w:t>
      </w:r>
      <w:proofErr w:type="spellEnd"/>
      <w:r w:rsidRPr="001465ED">
        <w:rPr>
          <w:spacing w:val="-6"/>
          <w:sz w:val="20"/>
          <w:szCs w:val="20"/>
        </w:rPr>
        <w:t xml:space="preserve"> инфекцией, а т</w:t>
      </w:r>
      <w:r w:rsidR="006E1C7F" w:rsidRPr="001465ED">
        <w:rPr>
          <w:spacing w:val="-6"/>
          <w:sz w:val="20"/>
          <w:szCs w:val="20"/>
        </w:rPr>
        <w:t xml:space="preserve">акже </w:t>
      </w:r>
      <w:proofErr w:type="spellStart"/>
      <w:r w:rsidR="006E1C7F" w:rsidRPr="001465ED">
        <w:rPr>
          <w:spacing w:val="-6"/>
          <w:sz w:val="20"/>
          <w:szCs w:val="20"/>
        </w:rPr>
        <w:t>генерализованными</w:t>
      </w:r>
      <w:proofErr w:type="spellEnd"/>
      <w:r w:rsidR="006E1C7F" w:rsidRPr="001465ED">
        <w:rPr>
          <w:spacing w:val="-6"/>
          <w:sz w:val="20"/>
          <w:szCs w:val="20"/>
        </w:rPr>
        <w:t xml:space="preserve"> формами И</w:t>
      </w:r>
      <w:r w:rsidRPr="001465ED">
        <w:rPr>
          <w:spacing w:val="-6"/>
          <w:sz w:val="20"/>
          <w:szCs w:val="20"/>
        </w:rPr>
        <w:t>ППП)</w:t>
      </w:r>
      <w:bookmarkEnd w:id="1"/>
      <w:bookmarkEnd w:id="2"/>
      <w:r w:rsidR="00101B8D" w:rsidRPr="001465ED">
        <w:rPr>
          <w:spacing w:val="-6"/>
          <w:sz w:val="20"/>
          <w:szCs w:val="20"/>
        </w:rPr>
        <w:t xml:space="preserve">, за исключением </w:t>
      </w:r>
      <w:r w:rsidR="0061007A" w:rsidRPr="001465ED">
        <w:rPr>
          <w:spacing w:val="-6"/>
          <w:sz w:val="20"/>
          <w:szCs w:val="20"/>
        </w:rPr>
        <w:t xml:space="preserve">бессимптомного </w:t>
      </w:r>
      <w:r w:rsidR="00101B8D" w:rsidRPr="001465ED">
        <w:rPr>
          <w:spacing w:val="-6"/>
          <w:sz w:val="20"/>
          <w:szCs w:val="20"/>
        </w:rPr>
        <w:t>носительства ВПЧ</w:t>
      </w:r>
      <w:r w:rsidR="00ED6862">
        <w:rPr>
          <w:spacing w:val="-6"/>
          <w:sz w:val="20"/>
          <w:szCs w:val="20"/>
        </w:rPr>
        <w:t>, ВПГ.</w:t>
      </w:r>
      <w:r w:rsidR="00BC1FDD" w:rsidRPr="001465ED">
        <w:rPr>
          <w:spacing w:val="-6"/>
          <w:sz w:val="20"/>
          <w:szCs w:val="20"/>
        </w:rPr>
        <w:t xml:space="preserve"> 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чесоткой, педикулезом, </w:t>
      </w:r>
      <w:proofErr w:type="spellStart"/>
      <w:r w:rsidRPr="001465ED">
        <w:rPr>
          <w:spacing w:val="-6"/>
          <w:sz w:val="20"/>
          <w:szCs w:val="20"/>
        </w:rPr>
        <w:t>алопецией</w:t>
      </w:r>
      <w:proofErr w:type="spellEnd"/>
      <w:r w:rsidRPr="001465ED">
        <w:rPr>
          <w:spacing w:val="-6"/>
          <w:sz w:val="20"/>
          <w:szCs w:val="20"/>
        </w:rPr>
        <w:t>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беременностью (в т.ч. подготовкой к беременности) и ее осложнениями (прерыванием беременности, дородовым наблюдением, родовспоможением, послеродовым наблюдением, послеродовыми заболеваниями и осложнениями);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дефектами речевого развития;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заболеваниями, явившимися причиной уста</w:t>
      </w:r>
      <w:r w:rsidR="00137D02" w:rsidRPr="001465ED">
        <w:rPr>
          <w:spacing w:val="-6"/>
          <w:sz w:val="20"/>
          <w:szCs w:val="20"/>
        </w:rPr>
        <w:t>новления группы инвалидности у З</w:t>
      </w:r>
      <w:r w:rsidRPr="001465ED">
        <w:rPr>
          <w:spacing w:val="-6"/>
          <w:sz w:val="20"/>
          <w:szCs w:val="20"/>
        </w:rPr>
        <w:t>астрахованного лица;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планированием семьи (включая контрацепцию, вспомогательные репродуктивные технологии); диагностикой и лечением бесплодия (мужского и женского);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сексуальными половыми расстройствами.</w:t>
      </w:r>
    </w:p>
    <w:p w:rsidR="000D2435" w:rsidRPr="001465ED" w:rsidRDefault="00137D02" w:rsidP="001465ED">
      <w:pPr>
        <w:pStyle w:val="a9"/>
        <w:ind w:left="0" w:firstLine="709"/>
        <w:jc w:val="both"/>
        <w:rPr>
          <w:b/>
          <w:bCs/>
          <w:spacing w:val="-6"/>
          <w:sz w:val="20"/>
          <w:szCs w:val="20"/>
        </w:rPr>
      </w:pPr>
      <w:r w:rsidRPr="001465ED">
        <w:rPr>
          <w:b/>
          <w:bCs/>
          <w:spacing w:val="-6"/>
          <w:sz w:val="20"/>
          <w:szCs w:val="20"/>
        </w:rPr>
        <w:t>При выявлении у З</w:t>
      </w:r>
      <w:r w:rsidR="000D2435" w:rsidRPr="001465ED">
        <w:rPr>
          <w:b/>
          <w:bCs/>
          <w:spacing w:val="-6"/>
          <w:sz w:val="20"/>
          <w:szCs w:val="20"/>
        </w:rPr>
        <w:t>астрахованного лица в период действия договора страхования заболевани</w:t>
      </w:r>
      <w:r w:rsidR="000C4B44" w:rsidRPr="001465ED">
        <w:rPr>
          <w:b/>
          <w:bCs/>
          <w:spacing w:val="-6"/>
          <w:sz w:val="20"/>
          <w:szCs w:val="20"/>
        </w:rPr>
        <w:t xml:space="preserve">я (состояния), указанного в </w:t>
      </w:r>
      <w:proofErr w:type="spellStart"/>
      <w:r w:rsidR="000C4B44" w:rsidRPr="001465ED">
        <w:rPr>
          <w:b/>
          <w:bCs/>
          <w:spacing w:val="-6"/>
          <w:sz w:val="20"/>
          <w:szCs w:val="20"/>
        </w:rPr>
        <w:t>пп</w:t>
      </w:r>
      <w:proofErr w:type="spellEnd"/>
      <w:r w:rsidR="000C4B44" w:rsidRPr="001465ED">
        <w:rPr>
          <w:b/>
          <w:bCs/>
          <w:spacing w:val="-6"/>
          <w:sz w:val="20"/>
          <w:szCs w:val="20"/>
        </w:rPr>
        <w:t>.</w:t>
      </w:r>
      <w:r w:rsidR="009A7238">
        <w:rPr>
          <w:b/>
          <w:bCs/>
          <w:spacing w:val="-6"/>
          <w:sz w:val="20"/>
          <w:szCs w:val="20"/>
        </w:rPr>
        <w:t xml:space="preserve"> 2.5</w:t>
      </w:r>
      <w:r w:rsidR="000A1E6D" w:rsidRPr="001465ED">
        <w:rPr>
          <w:b/>
          <w:bCs/>
          <w:spacing w:val="-6"/>
          <w:sz w:val="20"/>
          <w:szCs w:val="20"/>
        </w:rPr>
        <w:t>-</w:t>
      </w:r>
      <w:r w:rsidR="009A7238">
        <w:rPr>
          <w:b/>
          <w:bCs/>
          <w:spacing w:val="-6"/>
          <w:sz w:val="20"/>
          <w:szCs w:val="20"/>
        </w:rPr>
        <w:t>2</w:t>
      </w:r>
      <w:r w:rsidR="000D2435" w:rsidRPr="001465ED">
        <w:rPr>
          <w:b/>
          <w:bCs/>
          <w:spacing w:val="-6"/>
          <w:sz w:val="20"/>
          <w:szCs w:val="20"/>
        </w:rPr>
        <w:t>.</w:t>
      </w:r>
      <w:r w:rsidR="00183FF9">
        <w:rPr>
          <w:b/>
          <w:bCs/>
          <w:spacing w:val="-6"/>
          <w:sz w:val="20"/>
          <w:szCs w:val="20"/>
        </w:rPr>
        <w:t>18</w:t>
      </w:r>
      <w:r w:rsidR="000D2435" w:rsidRPr="001465ED">
        <w:rPr>
          <w:b/>
          <w:bCs/>
          <w:spacing w:val="-6"/>
          <w:sz w:val="20"/>
          <w:szCs w:val="20"/>
        </w:rPr>
        <w:t xml:space="preserve"> настоящей страховой медицинской программы, ему оказываются медицинские услуги и оплачиваются медиц</w:t>
      </w:r>
      <w:r w:rsidR="0052386B" w:rsidRPr="001465ED">
        <w:rPr>
          <w:b/>
          <w:bCs/>
          <w:spacing w:val="-6"/>
          <w:sz w:val="20"/>
          <w:szCs w:val="20"/>
        </w:rPr>
        <w:t>инские расходы в соответствии с </w:t>
      </w:r>
      <w:r w:rsidR="000D2435" w:rsidRPr="001465ED">
        <w:rPr>
          <w:b/>
          <w:bCs/>
          <w:spacing w:val="-6"/>
          <w:sz w:val="20"/>
          <w:szCs w:val="20"/>
        </w:rPr>
        <w:t>настоящей страховой медицинской программой до установления окончательного диагноза такого заболевания (состояния).</w:t>
      </w:r>
    </w:p>
    <w:p w:rsidR="000D2435" w:rsidRPr="001465ED" w:rsidRDefault="000D2435" w:rsidP="001465ED">
      <w:pPr>
        <w:pStyle w:val="a9"/>
        <w:numPr>
          <w:ilvl w:val="0"/>
          <w:numId w:val="3"/>
        </w:numPr>
        <w:suppressAutoHyphens/>
        <w:ind w:left="0" w:firstLine="0"/>
        <w:jc w:val="both"/>
        <w:rPr>
          <w:b/>
          <w:bCs/>
          <w:spacing w:val="-6"/>
          <w:sz w:val="20"/>
          <w:szCs w:val="20"/>
        </w:rPr>
      </w:pPr>
      <w:r w:rsidRPr="001465ED">
        <w:rPr>
          <w:b/>
          <w:bCs/>
          <w:spacing w:val="-6"/>
          <w:sz w:val="20"/>
          <w:szCs w:val="20"/>
        </w:rPr>
        <w:t>Не организуются предоставление медицинских услуг и не оплачиваются медицинские расходы, связанные с: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санаторным или реабилитационно-восстановительным лечением в условиях санатория (реабилитационного центра, реабилитационного отделения стационара);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осмотрами медицинских работников, диагностическим обследованием в целях оформления санаторно-курортной карты, </w:t>
      </w:r>
      <w:r w:rsidR="007008F9" w:rsidRPr="001465ED">
        <w:rPr>
          <w:spacing w:val="-6"/>
          <w:sz w:val="20"/>
          <w:szCs w:val="20"/>
        </w:rPr>
        <w:t xml:space="preserve"> </w:t>
      </w:r>
      <w:r w:rsidRPr="001465ED">
        <w:rPr>
          <w:spacing w:val="-6"/>
          <w:sz w:val="20"/>
          <w:szCs w:val="20"/>
        </w:rPr>
        <w:t>за исключением случаев, когда страховая медицинская программа предусматривает санаторно-курортное лечение;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искусственной </w:t>
      </w:r>
      <w:proofErr w:type="spellStart"/>
      <w:r w:rsidRPr="001465ED">
        <w:rPr>
          <w:spacing w:val="-6"/>
          <w:sz w:val="20"/>
          <w:szCs w:val="20"/>
        </w:rPr>
        <w:t>инсеминацией</w:t>
      </w:r>
      <w:proofErr w:type="spellEnd"/>
      <w:r w:rsidRPr="001465ED">
        <w:rPr>
          <w:spacing w:val="-6"/>
          <w:sz w:val="20"/>
          <w:szCs w:val="20"/>
        </w:rPr>
        <w:t>, экстракорпоральным оплодотворением;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стерилизацией мужчин или женщин, изменением пола;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lastRenderedPageBreak/>
        <w:t>абортом;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пластической хирургией всех видов с целью исправления косметических дефектов лица, тела, конечностей, улучшением внешнего вида, за исключением случаев прямо оговоренных страховой медицинской программой;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получением попечительского ухода в стационаре;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самолечением, аутотренингом;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ортопедическим лечением плоскостопия;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лечением деформированных ногтей конечностей (за исключением случаев острого воспалительного процесса), </w:t>
      </w:r>
      <w:proofErr w:type="spellStart"/>
      <w:r w:rsidRPr="001465ED">
        <w:rPr>
          <w:spacing w:val="-6"/>
          <w:sz w:val="20"/>
          <w:szCs w:val="20"/>
        </w:rPr>
        <w:t>ониходистрофии</w:t>
      </w:r>
      <w:proofErr w:type="spellEnd"/>
      <w:r w:rsidRPr="001465ED">
        <w:rPr>
          <w:spacing w:val="-6"/>
          <w:sz w:val="20"/>
          <w:szCs w:val="20"/>
        </w:rPr>
        <w:t>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у</w:t>
      </w:r>
      <w:r w:rsidR="00137D02" w:rsidRPr="001465ED">
        <w:rPr>
          <w:spacing w:val="-6"/>
          <w:sz w:val="20"/>
          <w:szCs w:val="20"/>
        </w:rPr>
        <w:t>ходом за З</w:t>
      </w:r>
      <w:r w:rsidRPr="001465ED">
        <w:rPr>
          <w:spacing w:val="-6"/>
          <w:sz w:val="20"/>
          <w:szCs w:val="20"/>
        </w:rPr>
        <w:t>астрахованным лицом членами его семьи;</w:t>
      </w:r>
    </w:p>
    <w:p w:rsidR="000D2435" w:rsidRPr="001465ED" w:rsidRDefault="00137D02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лечением членов семьи З</w:t>
      </w:r>
      <w:r w:rsidR="000D2435" w:rsidRPr="001465ED">
        <w:rPr>
          <w:spacing w:val="-6"/>
          <w:sz w:val="20"/>
          <w:szCs w:val="20"/>
        </w:rPr>
        <w:t>астрахованного лица;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генетическими обследованиями (в т.ч. молекулярно-биологическими исследованиями, генной диагностикой предрасположенности к заболеваниям) и консультированием;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лечением у медицинского работника, состоящ</w:t>
      </w:r>
      <w:r w:rsidR="00137D02" w:rsidRPr="001465ED">
        <w:rPr>
          <w:spacing w:val="-6"/>
          <w:sz w:val="20"/>
          <w:szCs w:val="20"/>
        </w:rPr>
        <w:t>его в родственных отношениях с З</w:t>
      </w:r>
      <w:r w:rsidRPr="001465ED">
        <w:rPr>
          <w:spacing w:val="-6"/>
          <w:sz w:val="20"/>
          <w:szCs w:val="20"/>
        </w:rPr>
        <w:t>астрахованным лицом;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использованием гормональных препаратов </w:t>
      </w:r>
      <w:r w:rsidR="0052386B" w:rsidRPr="001465ED">
        <w:rPr>
          <w:spacing w:val="-6"/>
          <w:sz w:val="20"/>
          <w:szCs w:val="20"/>
        </w:rPr>
        <w:t>с целью контрацепции, средств по контролю над </w:t>
      </w:r>
      <w:r w:rsidRPr="001465ED">
        <w:rPr>
          <w:spacing w:val="-6"/>
          <w:sz w:val="20"/>
          <w:szCs w:val="20"/>
        </w:rPr>
        <w:t>рождаемостью;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приобретением очков, контактных линз или слуховых аппаратов;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приобретением и прокатом кондиционеров, увлажнителей воздуха, испарителей, тренажеров, спортивных снарядов или иного оборудования подобного рода, за исключением средств дополнительной реабилитации, если это прямо оговорено страховой медицинской программой;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медицинскими услугами или препаратами, не являющимися необходимыми с точки зрения выставленного диагноза или лечения болезни, примененными по ж</w:t>
      </w:r>
      <w:r w:rsidR="00137D02" w:rsidRPr="001465ED">
        <w:rPr>
          <w:spacing w:val="-6"/>
          <w:sz w:val="20"/>
          <w:szCs w:val="20"/>
        </w:rPr>
        <w:t>еланию З</w:t>
      </w:r>
      <w:r w:rsidR="0052386B" w:rsidRPr="001465ED">
        <w:rPr>
          <w:spacing w:val="-6"/>
          <w:sz w:val="20"/>
          <w:szCs w:val="20"/>
        </w:rPr>
        <w:t>астрахованного</w:t>
      </w:r>
      <w:r w:rsidR="00137D02" w:rsidRPr="001465ED">
        <w:rPr>
          <w:spacing w:val="-6"/>
          <w:sz w:val="20"/>
          <w:szCs w:val="20"/>
        </w:rPr>
        <w:t xml:space="preserve"> лица</w:t>
      </w:r>
      <w:r w:rsidR="0052386B" w:rsidRPr="001465ED">
        <w:rPr>
          <w:spacing w:val="-6"/>
          <w:sz w:val="20"/>
          <w:szCs w:val="20"/>
        </w:rPr>
        <w:t>, а не по </w:t>
      </w:r>
      <w:r w:rsidRPr="001465ED">
        <w:rPr>
          <w:spacing w:val="-6"/>
          <w:sz w:val="20"/>
          <w:szCs w:val="20"/>
        </w:rPr>
        <w:t>медицинским показаниям;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медицинскими услугами,</w:t>
      </w:r>
      <w:r w:rsidR="00352A13" w:rsidRPr="001465ED">
        <w:rPr>
          <w:spacing w:val="-6"/>
          <w:sz w:val="20"/>
          <w:szCs w:val="20"/>
        </w:rPr>
        <w:t xml:space="preserve"> не соответствующими к</w:t>
      </w:r>
      <w:r w:rsidRPr="001465ED">
        <w:rPr>
          <w:spacing w:val="-6"/>
          <w:sz w:val="20"/>
          <w:szCs w:val="20"/>
        </w:rPr>
        <w:t>линическим протоколам диагностики и лечения заболеваний, утвержденным Министерством здравоохранения Республики Беларусь, за исключением случаев, когда договор страхования действует за пределами Республики Беларусь;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приобретением</w:t>
      </w:r>
      <w:r w:rsidR="00352A13" w:rsidRPr="001465ED">
        <w:rPr>
          <w:spacing w:val="-6"/>
          <w:sz w:val="20"/>
          <w:szCs w:val="20"/>
        </w:rPr>
        <w:t>,</w:t>
      </w:r>
      <w:r w:rsidRPr="001465ED">
        <w:rPr>
          <w:spacing w:val="-6"/>
          <w:sz w:val="20"/>
          <w:szCs w:val="20"/>
        </w:rPr>
        <w:t xml:space="preserve"> вне зависимости от целей применения</w:t>
      </w:r>
      <w:r w:rsidR="00352A13" w:rsidRPr="001465ED">
        <w:rPr>
          <w:spacing w:val="-6"/>
          <w:sz w:val="20"/>
          <w:szCs w:val="20"/>
        </w:rPr>
        <w:t>,</w:t>
      </w:r>
      <w:r w:rsidRPr="001465ED">
        <w:rPr>
          <w:spacing w:val="-6"/>
          <w:sz w:val="20"/>
          <w:szCs w:val="20"/>
        </w:rPr>
        <w:t xml:space="preserve"> травяных сборов, биологически активных добавок, гомеопатических средств, витаминов, витаминно-минеральных комплексов;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проведением повторных врачебных консультаций, обследований с целью сбора мнений специалистов различных организаций здравоохранения по жел</w:t>
      </w:r>
      <w:r w:rsidR="00137D02" w:rsidRPr="001465ED">
        <w:rPr>
          <w:spacing w:val="-6"/>
          <w:sz w:val="20"/>
          <w:szCs w:val="20"/>
        </w:rPr>
        <w:t>анию З</w:t>
      </w:r>
      <w:r w:rsidRPr="001465ED">
        <w:rPr>
          <w:spacing w:val="-6"/>
          <w:sz w:val="20"/>
          <w:szCs w:val="20"/>
        </w:rPr>
        <w:t>астрахованного лица;</w:t>
      </w:r>
    </w:p>
    <w:p w:rsidR="0010631E" w:rsidRPr="001465ED" w:rsidRDefault="0010631E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медикаментозным обеспечением, если иное не предусмотрено данной страховой медицинской программой;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плановым терапевтическим и (или) хирургическим стоматологическим лечением, </w:t>
      </w:r>
      <w:proofErr w:type="spellStart"/>
      <w:r w:rsidRPr="001465ED">
        <w:rPr>
          <w:spacing w:val="-6"/>
          <w:sz w:val="20"/>
          <w:szCs w:val="20"/>
        </w:rPr>
        <w:t>ортодонтическим</w:t>
      </w:r>
      <w:proofErr w:type="spellEnd"/>
      <w:r w:rsidRPr="001465ED">
        <w:rPr>
          <w:spacing w:val="-6"/>
          <w:sz w:val="20"/>
          <w:szCs w:val="20"/>
        </w:rPr>
        <w:t xml:space="preserve"> лечением, профессиональной гигиеной полости рта, за исключением случаев оказания экстренной стоматологической помощи при острых пульпите, периодонтите, периостите, </w:t>
      </w:r>
      <w:proofErr w:type="spellStart"/>
      <w:r w:rsidRPr="001465ED">
        <w:rPr>
          <w:spacing w:val="-6"/>
          <w:sz w:val="20"/>
          <w:szCs w:val="20"/>
        </w:rPr>
        <w:t>перикоронарите</w:t>
      </w:r>
      <w:proofErr w:type="spellEnd"/>
      <w:r w:rsidRPr="001465ED">
        <w:rPr>
          <w:spacing w:val="-6"/>
          <w:sz w:val="20"/>
          <w:szCs w:val="20"/>
        </w:rPr>
        <w:t>, остеомиелите (экстренная стоматологическая помощь не подразумевает постановку пломб, пломбирование каналов, лечение по методике витальной экстирпации, физиотерапевтические процедуры), если иное не предусмотрено данной страховой медицинской программой;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плановой хирургической операцией глаза, в связи с катарактой, близорукостью, дальнозоркостью и астигматизмом;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оказанием высокотехнологичной медицинской помощи, в том числе трансплантации, </w:t>
      </w:r>
      <w:proofErr w:type="spellStart"/>
      <w:r w:rsidRPr="001465ED">
        <w:rPr>
          <w:spacing w:val="-6"/>
          <w:sz w:val="20"/>
          <w:szCs w:val="20"/>
        </w:rPr>
        <w:t>эндопротезирования</w:t>
      </w:r>
      <w:proofErr w:type="spellEnd"/>
      <w:r w:rsidRPr="001465ED">
        <w:rPr>
          <w:spacing w:val="-6"/>
          <w:sz w:val="20"/>
          <w:szCs w:val="20"/>
        </w:rPr>
        <w:t>, реконструктивного хирургического лечения, за исключением высокотехнологичной медицинской помощи конкретного вида и объема, указанных в медицинской программе;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обследованием нетрадиционными методами: биорезонансная диагностика, иридодиагностика, </w:t>
      </w:r>
      <w:proofErr w:type="spellStart"/>
      <w:r w:rsidRPr="001465ED">
        <w:rPr>
          <w:spacing w:val="-6"/>
          <w:sz w:val="20"/>
          <w:szCs w:val="20"/>
        </w:rPr>
        <w:t>гемосканирование</w:t>
      </w:r>
      <w:proofErr w:type="spellEnd"/>
      <w:r w:rsidRPr="001465ED">
        <w:rPr>
          <w:spacing w:val="-6"/>
          <w:sz w:val="20"/>
          <w:szCs w:val="20"/>
        </w:rPr>
        <w:t xml:space="preserve">, прикладная </w:t>
      </w:r>
      <w:proofErr w:type="spellStart"/>
      <w:r w:rsidRPr="001465ED">
        <w:rPr>
          <w:spacing w:val="-6"/>
          <w:sz w:val="20"/>
          <w:szCs w:val="20"/>
        </w:rPr>
        <w:t>кинезиология</w:t>
      </w:r>
      <w:proofErr w:type="spellEnd"/>
      <w:r w:rsidRPr="001465ED">
        <w:rPr>
          <w:spacing w:val="-6"/>
          <w:sz w:val="20"/>
          <w:szCs w:val="20"/>
        </w:rPr>
        <w:t xml:space="preserve">, метод </w:t>
      </w:r>
      <w:proofErr w:type="spellStart"/>
      <w:r w:rsidRPr="001465ED">
        <w:rPr>
          <w:spacing w:val="-6"/>
          <w:sz w:val="20"/>
          <w:szCs w:val="20"/>
        </w:rPr>
        <w:t>Фолля</w:t>
      </w:r>
      <w:proofErr w:type="spellEnd"/>
      <w:r w:rsidRPr="001465ED">
        <w:rPr>
          <w:spacing w:val="-6"/>
          <w:sz w:val="20"/>
          <w:szCs w:val="20"/>
        </w:rPr>
        <w:t xml:space="preserve">, спектрально-динамический метод, КМСД, </w:t>
      </w:r>
      <w:proofErr w:type="spellStart"/>
      <w:r w:rsidRPr="001465ED">
        <w:rPr>
          <w:spacing w:val="-6"/>
          <w:sz w:val="20"/>
          <w:szCs w:val="20"/>
        </w:rPr>
        <w:t>полисомнографические</w:t>
      </w:r>
      <w:proofErr w:type="spellEnd"/>
      <w:r w:rsidRPr="001465ED">
        <w:rPr>
          <w:spacing w:val="-6"/>
          <w:sz w:val="20"/>
          <w:szCs w:val="20"/>
        </w:rPr>
        <w:t xml:space="preserve"> исследования (лаборатория сна), компьютерная и нелинейная скрининг-диагностика общей патологии, </w:t>
      </w:r>
      <w:proofErr w:type="spellStart"/>
      <w:r w:rsidRPr="001465ED">
        <w:rPr>
          <w:spacing w:val="-6"/>
          <w:sz w:val="20"/>
          <w:szCs w:val="20"/>
        </w:rPr>
        <w:t>аурикулодиагностика</w:t>
      </w:r>
      <w:proofErr w:type="spellEnd"/>
      <w:r w:rsidRPr="001465ED">
        <w:rPr>
          <w:spacing w:val="-6"/>
          <w:sz w:val="20"/>
          <w:szCs w:val="20"/>
        </w:rPr>
        <w:t>, дерматоглифика и др.;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лечением нетрадиционными методами: гомеопатия, ароматерапия, апитерапия, фитотерапия, гирудотерапия, акупунктура, акупрессура, рефлексотерапия, традиционная китайская медицина, </w:t>
      </w:r>
      <w:proofErr w:type="spellStart"/>
      <w:r w:rsidRPr="001465ED">
        <w:rPr>
          <w:spacing w:val="-6"/>
          <w:sz w:val="20"/>
          <w:szCs w:val="20"/>
        </w:rPr>
        <w:t>аюрведа</w:t>
      </w:r>
      <w:proofErr w:type="spellEnd"/>
      <w:r w:rsidRPr="001465ED">
        <w:rPr>
          <w:spacing w:val="-6"/>
          <w:sz w:val="20"/>
          <w:szCs w:val="20"/>
        </w:rPr>
        <w:t xml:space="preserve">, талассотерапия, биоэнергетика, </w:t>
      </w:r>
      <w:proofErr w:type="spellStart"/>
      <w:r w:rsidRPr="001465ED">
        <w:rPr>
          <w:spacing w:val="-6"/>
          <w:sz w:val="20"/>
          <w:szCs w:val="20"/>
        </w:rPr>
        <w:t>литотерапия</w:t>
      </w:r>
      <w:proofErr w:type="spellEnd"/>
      <w:r w:rsidRPr="001465ED">
        <w:rPr>
          <w:spacing w:val="-6"/>
          <w:sz w:val="20"/>
          <w:szCs w:val="20"/>
        </w:rPr>
        <w:t xml:space="preserve">, стоун-терапия, мануальная терапия, </w:t>
      </w:r>
      <w:proofErr w:type="spellStart"/>
      <w:r w:rsidRPr="001465ED">
        <w:rPr>
          <w:spacing w:val="-6"/>
          <w:sz w:val="20"/>
          <w:szCs w:val="20"/>
        </w:rPr>
        <w:t>мезотерапия</w:t>
      </w:r>
      <w:proofErr w:type="spellEnd"/>
      <w:r w:rsidRPr="001465ED">
        <w:rPr>
          <w:spacing w:val="-6"/>
          <w:sz w:val="20"/>
          <w:szCs w:val="20"/>
        </w:rPr>
        <w:t xml:space="preserve">, </w:t>
      </w:r>
      <w:proofErr w:type="spellStart"/>
      <w:r w:rsidRPr="001465ED">
        <w:rPr>
          <w:spacing w:val="-6"/>
          <w:sz w:val="20"/>
          <w:szCs w:val="20"/>
        </w:rPr>
        <w:t>остеопатия</w:t>
      </w:r>
      <w:proofErr w:type="spellEnd"/>
      <w:r w:rsidRPr="001465ED">
        <w:rPr>
          <w:spacing w:val="-6"/>
          <w:sz w:val="20"/>
          <w:szCs w:val="20"/>
        </w:rPr>
        <w:t>, Су-</w:t>
      </w:r>
      <w:proofErr w:type="spellStart"/>
      <w:r w:rsidRPr="001465ED">
        <w:rPr>
          <w:spacing w:val="-6"/>
          <w:sz w:val="20"/>
          <w:szCs w:val="20"/>
        </w:rPr>
        <w:t>Джок</w:t>
      </w:r>
      <w:proofErr w:type="spellEnd"/>
      <w:r w:rsidRPr="001465ED">
        <w:rPr>
          <w:spacing w:val="-6"/>
          <w:sz w:val="20"/>
          <w:szCs w:val="20"/>
        </w:rPr>
        <w:t xml:space="preserve"> терапия, </w:t>
      </w:r>
      <w:proofErr w:type="spellStart"/>
      <w:r w:rsidRPr="001465ED">
        <w:rPr>
          <w:spacing w:val="-6"/>
          <w:sz w:val="20"/>
          <w:szCs w:val="20"/>
        </w:rPr>
        <w:t>дзю</w:t>
      </w:r>
      <w:proofErr w:type="spellEnd"/>
      <w:r w:rsidRPr="001465ED">
        <w:rPr>
          <w:spacing w:val="-6"/>
          <w:sz w:val="20"/>
          <w:szCs w:val="20"/>
        </w:rPr>
        <w:t xml:space="preserve">-терапия, </w:t>
      </w:r>
      <w:proofErr w:type="spellStart"/>
      <w:r w:rsidRPr="001465ED">
        <w:rPr>
          <w:spacing w:val="-6"/>
          <w:sz w:val="20"/>
          <w:szCs w:val="20"/>
        </w:rPr>
        <w:t>магнитотерапия</w:t>
      </w:r>
      <w:proofErr w:type="spellEnd"/>
      <w:r w:rsidRPr="001465ED">
        <w:rPr>
          <w:spacing w:val="-6"/>
          <w:sz w:val="20"/>
          <w:szCs w:val="20"/>
        </w:rPr>
        <w:t xml:space="preserve"> общая, баротерапия (за исключением абсолютных показаний), криотерапия, </w:t>
      </w:r>
      <w:proofErr w:type="spellStart"/>
      <w:r w:rsidRPr="001465ED">
        <w:rPr>
          <w:spacing w:val="-6"/>
          <w:sz w:val="20"/>
          <w:szCs w:val="20"/>
        </w:rPr>
        <w:t>озонотерапия</w:t>
      </w:r>
      <w:proofErr w:type="spellEnd"/>
      <w:r w:rsidRPr="001465ED">
        <w:rPr>
          <w:spacing w:val="-6"/>
          <w:sz w:val="20"/>
          <w:szCs w:val="20"/>
        </w:rPr>
        <w:t xml:space="preserve">, аутогемотерапия, аутосеротерапия, ВЛОК, гипноз, лечение по методам Суханова, Семеновой, </w:t>
      </w:r>
      <w:proofErr w:type="spellStart"/>
      <w:r w:rsidRPr="001465ED">
        <w:rPr>
          <w:spacing w:val="-6"/>
          <w:sz w:val="20"/>
          <w:szCs w:val="20"/>
        </w:rPr>
        <w:t>карбокситерапия</w:t>
      </w:r>
      <w:proofErr w:type="spellEnd"/>
      <w:r w:rsidRPr="001465ED">
        <w:rPr>
          <w:spacing w:val="-6"/>
          <w:sz w:val="20"/>
          <w:szCs w:val="20"/>
        </w:rPr>
        <w:t xml:space="preserve">, ТЭС-терапия, </w:t>
      </w:r>
      <w:proofErr w:type="spellStart"/>
      <w:r w:rsidRPr="001465ED">
        <w:rPr>
          <w:spacing w:val="-6"/>
          <w:sz w:val="20"/>
          <w:szCs w:val="20"/>
        </w:rPr>
        <w:t>тейпирование</w:t>
      </w:r>
      <w:proofErr w:type="spellEnd"/>
      <w:r w:rsidRPr="001465ED">
        <w:rPr>
          <w:spacing w:val="-6"/>
          <w:sz w:val="20"/>
          <w:szCs w:val="20"/>
        </w:rPr>
        <w:t xml:space="preserve"> и др.;</w:t>
      </w:r>
    </w:p>
    <w:p w:rsidR="00102AB5" w:rsidRDefault="00102AB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психотерапевтическим лечением</w:t>
      </w:r>
    </w:p>
    <w:p w:rsidR="000D2435" w:rsidRPr="00102AB5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02AB5">
        <w:rPr>
          <w:spacing w:val="-6"/>
          <w:sz w:val="20"/>
          <w:szCs w:val="20"/>
        </w:rPr>
        <w:t>обследованием и лечением, которое является экспериментальным или исследовательским;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мониторной очисткой кишечника, в т.ч. гидроколонотерапией;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приобретением супинаторов, вкладышей для коррекции стопы, костылей, бандажей, средств дополнительной реабилитации;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обязательным медицинским осмотром с целью диагностирования имеющихся бессимптомных патологий, в т.ч. профилактической диспансеризацией – консультациями врачей и диагностикой по достижению определенного возраста, если иное не оговорено страховой медицинской программой;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хирургическим лечением храпа, септопластикой</w:t>
      </w:r>
      <w:r w:rsidR="008C1D46" w:rsidRPr="001465ED">
        <w:rPr>
          <w:spacing w:val="-6"/>
          <w:sz w:val="20"/>
          <w:szCs w:val="20"/>
          <w:vertAlign w:val="superscript"/>
          <w:lang w:eastAsia="en-US"/>
        </w:rPr>
        <w:t>2</w:t>
      </w:r>
      <w:r w:rsidRPr="001465ED">
        <w:rPr>
          <w:spacing w:val="-6"/>
          <w:sz w:val="20"/>
          <w:szCs w:val="20"/>
        </w:rPr>
        <w:t>, ринопластикой;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proofErr w:type="spellStart"/>
      <w:r w:rsidRPr="001465ED">
        <w:rPr>
          <w:spacing w:val="-6"/>
          <w:sz w:val="20"/>
          <w:szCs w:val="20"/>
        </w:rPr>
        <w:t>склеротерапией</w:t>
      </w:r>
      <w:proofErr w:type="spellEnd"/>
      <w:r w:rsidRPr="001465ED">
        <w:rPr>
          <w:spacing w:val="-6"/>
          <w:sz w:val="20"/>
          <w:szCs w:val="20"/>
        </w:rPr>
        <w:t xml:space="preserve"> вен, </w:t>
      </w:r>
      <w:proofErr w:type="spellStart"/>
      <w:r w:rsidRPr="001465ED">
        <w:rPr>
          <w:spacing w:val="-6"/>
          <w:sz w:val="20"/>
          <w:szCs w:val="20"/>
        </w:rPr>
        <w:t>минифлебэктомией</w:t>
      </w:r>
      <w:proofErr w:type="spellEnd"/>
      <w:r w:rsidRPr="001465ED">
        <w:rPr>
          <w:spacing w:val="-6"/>
          <w:sz w:val="20"/>
          <w:szCs w:val="20"/>
        </w:rPr>
        <w:t>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экстракорпоральными видами лечения, в том числе </w:t>
      </w:r>
      <w:proofErr w:type="spellStart"/>
      <w:r w:rsidRPr="001465ED">
        <w:rPr>
          <w:spacing w:val="-6"/>
          <w:sz w:val="20"/>
          <w:szCs w:val="20"/>
        </w:rPr>
        <w:t>плазмаферезом</w:t>
      </w:r>
      <w:proofErr w:type="spellEnd"/>
      <w:r w:rsidRPr="001465ED">
        <w:rPr>
          <w:spacing w:val="-6"/>
          <w:sz w:val="20"/>
          <w:szCs w:val="20"/>
        </w:rPr>
        <w:t xml:space="preserve"> (прямой абсорбции липопротеидов крови), гемодиализом, </w:t>
      </w:r>
      <w:proofErr w:type="spellStart"/>
      <w:r w:rsidRPr="001465ED">
        <w:rPr>
          <w:spacing w:val="-6"/>
          <w:sz w:val="20"/>
          <w:szCs w:val="20"/>
        </w:rPr>
        <w:t>гемодиафильтрацией</w:t>
      </w:r>
      <w:proofErr w:type="spellEnd"/>
      <w:r w:rsidRPr="001465ED">
        <w:rPr>
          <w:spacing w:val="-6"/>
          <w:sz w:val="20"/>
          <w:szCs w:val="20"/>
        </w:rPr>
        <w:t xml:space="preserve">, </w:t>
      </w:r>
      <w:proofErr w:type="spellStart"/>
      <w:r w:rsidRPr="001465ED">
        <w:rPr>
          <w:spacing w:val="-6"/>
          <w:sz w:val="20"/>
          <w:szCs w:val="20"/>
        </w:rPr>
        <w:t>перитонеальным</w:t>
      </w:r>
      <w:proofErr w:type="spellEnd"/>
      <w:r w:rsidRPr="001465ED">
        <w:rPr>
          <w:spacing w:val="-6"/>
          <w:sz w:val="20"/>
          <w:szCs w:val="20"/>
        </w:rPr>
        <w:t xml:space="preserve"> диализом, внутривенным УФ, лазеротерапией, терапией с применением крови, ее компонентов и </w:t>
      </w:r>
      <w:proofErr w:type="spellStart"/>
      <w:r w:rsidRPr="001465ED">
        <w:rPr>
          <w:spacing w:val="-6"/>
          <w:sz w:val="20"/>
          <w:szCs w:val="20"/>
        </w:rPr>
        <w:t>эндоглобулинов</w:t>
      </w:r>
      <w:proofErr w:type="spellEnd"/>
      <w:r w:rsidRPr="001465ED">
        <w:rPr>
          <w:spacing w:val="-6"/>
          <w:sz w:val="20"/>
          <w:szCs w:val="20"/>
        </w:rPr>
        <w:t>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лечением в условиях дневного стационара, если иное не предусмотрено </w:t>
      </w:r>
      <w:r w:rsidR="00E67922" w:rsidRPr="001465ED">
        <w:rPr>
          <w:spacing w:val="-6"/>
          <w:sz w:val="20"/>
          <w:szCs w:val="20"/>
        </w:rPr>
        <w:t xml:space="preserve">данной </w:t>
      </w:r>
      <w:r w:rsidRPr="001465ED">
        <w:rPr>
          <w:spacing w:val="-6"/>
          <w:sz w:val="20"/>
          <w:szCs w:val="20"/>
        </w:rPr>
        <w:t>страховой медицинской программой;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зубопротезированием, имплантацией зубов</w:t>
      </w:r>
      <w:r w:rsidR="0052386B" w:rsidRPr="001465ED">
        <w:rPr>
          <w:spacing w:val="-6"/>
          <w:sz w:val="20"/>
          <w:szCs w:val="20"/>
        </w:rPr>
        <w:t>,</w:t>
      </w:r>
      <w:r w:rsidRPr="001465ED">
        <w:rPr>
          <w:spacing w:val="-6"/>
          <w:sz w:val="20"/>
          <w:szCs w:val="20"/>
        </w:rPr>
        <w:t xml:space="preserve"> а также подготовкой к ним;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хирургическим лечением вальгусной стопы;</w:t>
      </w:r>
    </w:p>
    <w:p w:rsidR="000D2435" w:rsidRPr="001465ED" w:rsidRDefault="000D2435" w:rsidP="001465ED">
      <w:pPr>
        <w:pStyle w:val="a9"/>
        <w:numPr>
          <w:ilvl w:val="1"/>
          <w:numId w:val="3"/>
        </w:numPr>
        <w:suppressAutoHyphens/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lastRenderedPageBreak/>
        <w:t>оплатой части медицинских расходов, превосходящих стоимость медицинских услуг, указанных в прейскуранте цен, утвержденном в установленном поряд</w:t>
      </w:r>
      <w:r w:rsidR="004010B0" w:rsidRPr="001465ED">
        <w:rPr>
          <w:spacing w:val="-6"/>
          <w:sz w:val="20"/>
          <w:szCs w:val="20"/>
        </w:rPr>
        <w:t>ке организацией здравоохранения;</w:t>
      </w:r>
    </w:p>
    <w:p w:rsidR="00C04A9B" w:rsidRPr="001465ED" w:rsidRDefault="004010B0" w:rsidP="00183FF9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pacing w:val="-6"/>
          <w:sz w:val="20"/>
          <w:szCs w:val="20"/>
        </w:rPr>
      </w:pPr>
      <w:r w:rsidRPr="00183FF9">
        <w:rPr>
          <w:spacing w:val="-6"/>
          <w:sz w:val="20"/>
          <w:szCs w:val="20"/>
        </w:rPr>
        <w:t>обследованием  для подготовки к стационарному лечению</w:t>
      </w:r>
      <w:r w:rsidR="00183FF9">
        <w:rPr>
          <w:spacing w:val="-6"/>
          <w:sz w:val="20"/>
          <w:szCs w:val="20"/>
        </w:rPr>
        <w:t xml:space="preserve"> по случаю.</w:t>
      </w:r>
    </w:p>
    <w:p w:rsidR="003A28D1" w:rsidRPr="001465ED" w:rsidRDefault="003A28D1" w:rsidP="001465ED">
      <w:pPr>
        <w:pStyle w:val="a9"/>
        <w:numPr>
          <w:ilvl w:val="0"/>
          <w:numId w:val="3"/>
        </w:numPr>
        <w:ind w:left="0"/>
        <w:jc w:val="center"/>
        <w:rPr>
          <w:b/>
          <w:spacing w:val="-6"/>
          <w:sz w:val="20"/>
          <w:szCs w:val="20"/>
        </w:rPr>
      </w:pPr>
      <w:r w:rsidRPr="001465ED">
        <w:rPr>
          <w:b/>
          <w:spacing w:val="-6"/>
          <w:sz w:val="20"/>
          <w:szCs w:val="20"/>
        </w:rPr>
        <w:t>Особые условия:</w:t>
      </w:r>
    </w:p>
    <w:p w:rsidR="003A28D1" w:rsidRPr="001465ED" w:rsidRDefault="003A28D1" w:rsidP="001465ED">
      <w:pPr>
        <w:pStyle w:val="a9"/>
        <w:numPr>
          <w:ilvl w:val="1"/>
          <w:numId w:val="5"/>
        </w:numPr>
        <w:ind w:left="0" w:firstLine="0"/>
        <w:jc w:val="both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В случае замены Застрахованного лица договор страхования в отношении нового Застрахованного лица действует на условиях, на которых он был заключен (страховая медицинская программа (в т.ч. в части объема предоставляемых медицинских услуг), страховая сумма, дополнительные медицинские услуги, порядок уплаты страховой премии) в отношении исключенного Застрахованного лица.</w:t>
      </w:r>
    </w:p>
    <w:p w:rsidR="00A2782F" w:rsidRPr="001465ED" w:rsidRDefault="003A28D1" w:rsidP="001465ED">
      <w:pPr>
        <w:pStyle w:val="a9"/>
        <w:widowControl w:val="0"/>
        <w:numPr>
          <w:ilvl w:val="1"/>
          <w:numId w:val="5"/>
        </w:numPr>
        <w:ind w:left="0" w:firstLine="0"/>
        <w:jc w:val="both"/>
        <w:rPr>
          <w:bCs/>
          <w:spacing w:val="-6"/>
          <w:sz w:val="20"/>
          <w:szCs w:val="20"/>
        </w:rPr>
      </w:pPr>
      <w:r w:rsidRPr="001465ED">
        <w:rPr>
          <w:bCs/>
          <w:spacing w:val="-6"/>
          <w:sz w:val="20"/>
          <w:szCs w:val="20"/>
        </w:rPr>
        <w:t xml:space="preserve">Застрахованное лицо обязано </w:t>
      </w:r>
      <w:r w:rsidRPr="001465ED">
        <w:rPr>
          <w:sz w:val="20"/>
          <w:szCs w:val="20"/>
        </w:rPr>
        <w:t>контролировать остатки страховой суммы, отдельных страховых сумм по дополнительным услугам, установленным в договоре страхования в отношении Застрахованного лица.</w:t>
      </w:r>
      <w:r w:rsidRPr="001465ED">
        <w:rPr>
          <w:bCs/>
          <w:spacing w:val="-6"/>
          <w:sz w:val="20"/>
          <w:szCs w:val="20"/>
        </w:rPr>
        <w:t xml:space="preserve"> </w:t>
      </w:r>
    </w:p>
    <w:p w:rsidR="003A28D1" w:rsidRPr="001465ED" w:rsidRDefault="003A28D1" w:rsidP="001465ED">
      <w:pPr>
        <w:pStyle w:val="a9"/>
        <w:widowControl w:val="0"/>
        <w:numPr>
          <w:ilvl w:val="1"/>
          <w:numId w:val="5"/>
        </w:numPr>
        <w:ind w:left="0" w:firstLine="0"/>
        <w:jc w:val="both"/>
        <w:rPr>
          <w:bCs/>
          <w:spacing w:val="-6"/>
          <w:sz w:val="20"/>
          <w:szCs w:val="20"/>
        </w:rPr>
      </w:pPr>
      <w:r w:rsidRPr="001465ED">
        <w:rPr>
          <w:bCs/>
          <w:sz w:val="20"/>
          <w:szCs w:val="20"/>
        </w:rPr>
        <w:t>Застрахованное лицо обязано возвратить выплаченную выгодоприобретателю сумму страховой выплаты (ее части), если после ее проведения Страховщику станут известны такие обстоятельства, которые в соответствии с настоящей страховой медицинской программой лишают права Застрахованное лицо на оплату его расходов.</w:t>
      </w:r>
    </w:p>
    <w:p w:rsidR="003A28D1" w:rsidRPr="001465ED" w:rsidRDefault="003A28D1" w:rsidP="001465ED">
      <w:pPr>
        <w:pStyle w:val="a9"/>
        <w:widowControl w:val="0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Cs/>
          <w:spacing w:val="-6"/>
          <w:sz w:val="20"/>
          <w:szCs w:val="20"/>
        </w:rPr>
      </w:pPr>
      <w:r w:rsidRPr="001465ED">
        <w:rPr>
          <w:bCs/>
          <w:spacing w:val="-6"/>
          <w:sz w:val="20"/>
          <w:szCs w:val="20"/>
        </w:rPr>
        <w:t>Застрахованное лицо  на основании счета медицинского учреждения (аптеки)  обязано самостоятельно возместить  Страховщику либо организации здравоохранения стоимость оказанных ему медицинских услуг в случаях:</w:t>
      </w:r>
    </w:p>
    <w:p w:rsidR="003A28D1" w:rsidRPr="001465ED" w:rsidRDefault="003A28D1" w:rsidP="001465ED">
      <w:pPr>
        <w:pStyle w:val="a9"/>
        <w:widowControl w:val="0"/>
        <w:numPr>
          <w:ilvl w:val="0"/>
          <w:numId w:val="8"/>
        </w:numPr>
        <w:tabs>
          <w:tab w:val="left" w:pos="426"/>
          <w:tab w:val="left" w:pos="851"/>
        </w:tabs>
        <w:ind w:left="0" w:firstLine="0"/>
        <w:jc w:val="both"/>
        <w:rPr>
          <w:bCs/>
          <w:spacing w:val="-6"/>
          <w:sz w:val="20"/>
          <w:szCs w:val="20"/>
        </w:rPr>
      </w:pPr>
      <w:r w:rsidRPr="001465ED">
        <w:rPr>
          <w:bCs/>
          <w:spacing w:val="-6"/>
          <w:sz w:val="20"/>
          <w:szCs w:val="20"/>
        </w:rPr>
        <w:t xml:space="preserve"> получения  медицинских услуг в объеме, превышающем размер установленных лимитов (в т.ч. по стоматологии и медикаментозному обеспечению);</w:t>
      </w:r>
    </w:p>
    <w:p w:rsidR="003A28D1" w:rsidRPr="001465ED" w:rsidRDefault="003A28D1" w:rsidP="001465ED">
      <w:pPr>
        <w:pStyle w:val="a9"/>
        <w:widowControl w:val="0"/>
        <w:numPr>
          <w:ilvl w:val="0"/>
          <w:numId w:val="8"/>
        </w:numPr>
        <w:tabs>
          <w:tab w:val="left" w:pos="426"/>
          <w:tab w:val="left" w:pos="851"/>
        </w:tabs>
        <w:ind w:left="0" w:firstLine="0"/>
        <w:jc w:val="both"/>
        <w:rPr>
          <w:bCs/>
          <w:spacing w:val="-6"/>
          <w:sz w:val="20"/>
          <w:szCs w:val="20"/>
        </w:rPr>
      </w:pPr>
      <w:r w:rsidRPr="001465ED">
        <w:rPr>
          <w:bCs/>
          <w:spacing w:val="-6"/>
          <w:sz w:val="20"/>
          <w:szCs w:val="20"/>
        </w:rPr>
        <w:t xml:space="preserve">получения  медицинских услуг (медикаментов),  не предусмотренных условиями договора страхования, медицинской программы; </w:t>
      </w:r>
    </w:p>
    <w:p w:rsidR="003A28D1" w:rsidRPr="001465ED" w:rsidRDefault="003A28D1" w:rsidP="001465ED">
      <w:pPr>
        <w:pStyle w:val="a9"/>
        <w:numPr>
          <w:ilvl w:val="0"/>
          <w:numId w:val="8"/>
        </w:numPr>
        <w:tabs>
          <w:tab w:val="left" w:pos="426"/>
          <w:tab w:val="left" w:pos="851"/>
        </w:tabs>
        <w:ind w:left="0" w:firstLine="0"/>
        <w:jc w:val="both"/>
        <w:rPr>
          <w:sz w:val="20"/>
          <w:szCs w:val="20"/>
        </w:rPr>
      </w:pPr>
      <w:r w:rsidRPr="001465ED">
        <w:rPr>
          <w:sz w:val="20"/>
          <w:szCs w:val="20"/>
        </w:rPr>
        <w:t>выявления  факта сокрытия  ранее диагностированного заболевания, не относящегося к страховым случаям;</w:t>
      </w:r>
    </w:p>
    <w:p w:rsidR="003A28D1" w:rsidRPr="001465ED" w:rsidRDefault="003A28D1" w:rsidP="001465ED">
      <w:pPr>
        <w:pStyle w:val="a9"/>
        <w:numPr>
          <w:ilvl w:val="0"/>
          <w:numId w:val="8"/>
        </w:numPr>
        <w:tabs>
          <w:tab w:val="left" w:pos="426"/>
          <w:tab w:val="left" w:pos="851"/>
        </w:tabs>
        <w:ind w:left="0" w:firstLine="0"/>
        <w:jc w:val="both"/>
        <w:rPr>
          <w:sz w:val="20"/>
          <w:szCs w:val="20"/>
        </w:rPr>
      </w:pPr>
      <w:r w:rsidRPr="001465ED">
        <w:rPr>
          <w:sz w:val="20"/>
          <w:szCs w:val="20"/>
        </w:rPr>
        <w:t>страхового мошенничества.</w:t>
      </w:r>
    </w:p>
    <w:p w:rsidR="003A28D1" w:rsidRPr="001465ED" w:rsidRDefault="00A304C0" w:rsidP="001465ED">
      <w:pPr>
        <w:widowControl w:val="0"/>
        <w:tabs>
          <w:tab w:val="left" w:pos="426"/>
        </w:tabs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4</w:t>
      </w:r>
      <w:r w:rsidR="003A28D1" w:rsidRPr="001465ED">
        <w:rPr>
          <w:bCs/>
          <w:spacing w:val="-6"/>
          <w:sz w:val="20"/>
          <w:szCs w:val="20"/>
        </w:rPr>
        <w:t>.5 Страховщик имеет право отказать Застрахованному лицу в организации и оплате отдельного вида медицинских услуг, предусмотренных страховой медицинской программой, в случае его неявки без уважительных причин в организацию здравоохранения в согласованное Страховщиком и Застрахованным лицом время для получения данного вида медицинских услуг. К уважительным причинам относятся:</w:t>
      </w:r>
    </w:p>
    <w:p w:rsidR="003A28D1" w:rsidRPr="001465ED" w:rsidRDefault="003A28D1" w:rsidP="001465ED">
      <w:pPr>
        <w:pStyle w:val="a9"/>
        <w:widowControl w:val="0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bCs/>
          <w:spacing w:val="-6"/>
          <w:sz w:val="20"/>
          <w:szCs w:val="20"/>
        </w:rPr>
      </w:pPr>
      <w:r w:rsidRPr="001465ED">
        <w:rPr>
          <w:bCs/>
          <w:spacing w:val="-6"/>
          <w:sz w:val="20"/>
          <w:szCs w:val="20"/>
        </w:rPr>
        <w:t>болезнь Застрахованного лица, подтвержденная медицинским документом;</w:t>
      </w:r>
    </w:p>
    <w:p w:rsidR="003A28D1" w:rsidRPr="001465ED" w:rsidRDefault="003A28D1" w:rsidP="001465ED">
      <w:pPr>
        <w:pStyle w:val="a9"/>
        <w:widowControl w:val="0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bCs/>
          <w:spacing w:val="-6"/>
          <w:sz w:val="20"/>
          <w:szCs w:val="20"/>
        </w:rPr>
      </w:pPr>
      <w:r w:rsidRPr="001465ED">
        <w:rPr>
          <w:bCs/>
          <w:spacing w:val="-6"/>
          <w:sz w:val="20"/>
          <w:szCs w:val="20"/>
        </w:rPr>
        <w:t>стихийные бедствия, техногенные аварии, судебные разбирательства, действия органов дознания и следствия, участником которых является Застрахованное лицо и подтверждает это документально.</w:t>
      </w:r>
    </w:p>
    <w:p w:rsidR="003A28D1" w:rsidRPr="001465ED" w:rsidRDefault="00A304C0" w:rsidP="001465ED">
      <w:pPr>
        <w:widowControl w:val="0"/>
        <w:tabs>
          <w:tab w:val="left" w:pos="426"/>
        </w:tabs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4</w:t>
      </w:r>
      <w:r w:rsidR="003A28D1" w:rsidRPr="001465ED">
        <w:rPr>
          <w:spacing w:val="-6"/>
          <w:sz w:val="20"/>
          <w:szCs w:val="20"/>
        </w:rPr>
        <w:t>.6   Договор страхования действует в пределах Республики Беларусь.</w:t>
      </w:r>
    </w:p>
    <w:p w:rsidR="003A28D1" w:rsidRPr="001465ED" w:rsidRDefault="003A28D1" w:rsidP="001465ED">
      <w:pPr>
        <w:widowControl w:val="0"/>
        <w:jc w:val="both"/>
        <w:rPr>
          <w:b/>
          <w:bCs/>
          <w:spacing w:val="-6"/>
          <w:sz w:val="20"/>
          <w:szCs w:val="20"/>
        </w:rPr>
      </w:pPr>
    </w:p>
    <w:p w:rsidR="001465ED" w:rsidRPr="001465ED" w:rsidRDefault="001465ED" w:rsidP="001465ED">
      <w:pPr>
        <w:ind w:firstLine="284"/>
        <w:jc w:val="center"/>
        <w:rPr>
          <w:b/>
          <w:sz w:val="20"/>
          <w:szCs w:val="20"/>
        </w:rPr>
      </w:pPr>
      <w:r w:rsidRPr="001465ED">
        <w:rPr>
          <w:b/>
          <w:sz w:val="20"/>
          <w:szCs w:val="20"/>
        </w:rPr>
        <w:t>5. Организация медицинского обслуживания:</w:t>
      </w:r>
    </w:p>
    <w:p w:rsidR="001465ED" w:rsidRPr="001465ED" w:rsidRDefault="001465ED" w:rsidP="001465ED">
      <w:pPr>
        <w:ind w:firstLine="284"/>
        <w:rPr>
          <w:sz w:val="20"/>
          <w:szCs w:val="20"/>
        </w:rPr>
      </w:pPr>
      <w:r w:rsidRPr="001465ED">
        <w:rPr>
          <w:sz w:val="20"/>
          <w:szCs w:val="20"/>
        </w:rPr>
        <w:t>5.1. В течение 15 рабочих дней после заключения договора страхования застрахованному лицу выдается карточка застрахованного лица с необходимой информацией.</w:t>
      </w:r>
    </w:p>
    <w:p w:rsidR="001465ED" w:rsidRPr="001465ED" w:rsidRDefault="001465ED" w:rsidP="001465ED">
      <w:pPr>
        <w:pStyle w:val="31"/>
        <w:suppressAutoHyphens/>
        <w:spacing w:after="0"/>
        <w:ind w:firstLine="284"/>
        <w:rPr>
          <w:sz w:val="20"/>
          <w:szCs w:val="20"/>
        </w:rPr>
      </w:pPr>
      <w:r w:rsidRPr="001465ED">
        <w:rPr>
          <w:sz w:val="20"/>
          <w:szCs w:val="20"/>
        </w:rPr>
        <w:t>5.2.  При наступлении страхового случая (полученных в период страхования травм, перенесенных острых, хронических заболеваний) для получения медицинских услуг Застрахованное лицо обязано:</w:t>
      </w:r>
    </w:p>
    <w:p w:rsidR="001465ED" w:rsidRPr="001465ED" w:rsidRDefault="001465ED" w:rsidP="001465ED">
      <w:pPr>
        <w:widowControl w:val="0"/>
        <w:tabs>
          <w:tab w:val="left" w:pos="567"/>
          <w:tab w:val="left" w:pos="1134"/>
        </w:tabs>
        <w:ind w:firstLine="284"/>
        <w:rPr>
          <w:sz w:val="20"/>
          <w:szCs w:val="20"/>
        </w:rPr>
      </w:pPr>
      <w:r w:rsidRPr="001465ED">
        <w:rPr>
          <w:sz w:val="20"/>
          <w:szCs w:val="20"/>
        </w:rPr>
        <w:t xml:space="preserve">- позвонить по телефонам, указанным на карточке Застрахованного лица (тел. 8(0232)24-35-19, 8 044 542 42 91 </w:t>
      </w:r>
      <w:proofErr w:type="spellStart"/>
      <w:r w:rsidRPr="001465ED">
        <w:rPr>
          <w:sz w:val="20"/>
          <w:szCs w:val="20"/>
        </w:rPr>
        <w:t>vel</w:t>
      </w:r>
      <w:proofErr w:type="spellEnd"/>
      <w:r w:rsidRPr="001465ED">
        <w:rPr>
          <w:sz w:val="20"/>
          <w:szCs w:val="20"/>
        </w:rPr>
        <w:t xml:space="preserve">, 8 033 336 24 11 </w:t>
      </w:r>
      <w:proofErr w:type="spellStart"/>
      <w:r w:rsidRPr="001465ED">
        <w:rPr>
          <w:sz w:val="20"/>
          <w:szCs w:val="20"/>
        </w:rPr>
        <w:t>мтс</w:t>
      </w:r>
      <w:proofErr w:type="spellEnd"/>
      <w:r w:rsidRPr="001465ED">
        <w:rPr>
          <w:sz w:val="20"/>
          <w:szCs w:val="20"/>
        </w:rPr>
        <w:t xml:space="preserve">  с 8.30-17.30 (понедельник-четверг), 8.30-16.15 (пятница)), а так же заявки принимаются в электронном виде на сайте: </w:t>
      </w:r>
      <w:proofErr w:type="spellStart"/>
      <w:r w:rsidRPr="001465ED">
        <w:rPr>
          <w:sz w:val="20"/>
          <w:szCs w:val="20"/>
          <w:lang w:val="en-US"/>
        </w:rPr>
        <w:t>bgs</w:t>
      </w:r>
      <w:proofErr w:type="spellEnd"/>
      <w:r w:rsidRPr="001465ED">
        <w:rPr>
          <w:sz w:val="20"/>
          <w:szCs w:val="20"/>
        </w:rPr>
        <w:t>.</w:t>
      </w:r>
      <w:r w:rsidRPr="001465ED">
        <w:rPr>
          <w:sz w:val="20"/>
          <w:szCs w:val="20"/>
          <w:lang w:val="en-US"/>
        </w:rPr>
        <w:t>by</w:t>
      </w:r>
      <w:r w:rsidRPr="001465ED">
        <w:rPr>
          <w:sz w:val="20"/>
          <w:szCs w:val="20"/>
        </w:rPr>
        <w:t xml:space="preserve">.  При необходимости неотложной (экстренной) медицинской помощи (в выходные, праздничные дни, вечернее и ночное время) обращаться в Ассистанс Белгосстраха по телефону: (+375 17) 395-48-90 (круглосуточно). </w:t>
      </w:r>
    </w:p>
    <w:p w:rsidR="001465ED" w:rsidRPr="001465ED" w:rsidRDefault="001465ED" w:rsidP="001465ED">
      <w:pPr>
        <w:pStyle w:val="31"/>
        <w:suppressAutoHyphens/>
        <w:spacing w:after="0"/>
        <w:ind w:firstLine="284"/>
        <w:rPr>
          <w:sz w:val="20"/>
          <w:szCs w:val="20"/>
        </w:rPr>
      </w:pPr>
      <w:r w:rsidRPr="001465ED">
        <w:rPr>
          <w:sz w:val="20"/>
          <w:szCs w:val="20"/>
        </w:rPr>
        <w:t>- сообщить следующее: ФИО, номер страхового полиса, контактный номер телефона, причину, по которой обращается (заболевание острое, хроническое в стадии ремиссии и т.д.), желаемые даты посещения медучреждений.</w:t>
      </w:r>
    </w:p>
    <w:p w:rsidR="001465ED" w:rsidRPr="001465ED" w:rsidRDefault="001465ED" w:rsidP="001465ED">
      <w:pPr>
        <w:pStyle w:val="31"/>
        <w:suppressAutoHyphens/>
        <w:spacing w:after="0"/>
        <w:ind w:firstLine="284"/>
        <w:rPr>
          <w:sz w:val="20"/>
          <w:szCs w:val="20"/>
        </w:rPr>
      </w:pPr>
      <w:r w:rsidRPr="001465ED">
        <w:rPr>
          <w:sz w:val="20"/>
          <w:szCs w:val="20"/>
        </w:rPr>
        <w:t>5.3.Заявки на медицинские услуги принимаются только от застрахованных лиц, заявки от третьих лиц не принимаются.</w:t>
      </w:r>
    </w:p>
    <w:p w:rsidR="001465ED" w:rsidRPr="001465ED" w:rsidRDefault="001465ED" w:rsidP="001465ED">
      <w:pPr>
        <w:pStyle w:val="2"/>
        <w:keepNext/>
        <w:overflowPunct/>
        <w:autoSpaceDE/>
        <w:adjustRightInd/>
        <w:ind w:firstLine="284"/>
      </w:pPr>
      <w:r w:rsidRPr="001465ED">
        <w:t>5.4. Заявка рассматривается 2-3 дня (за исключением экстренных случаев), после согласования с медицинскими учреждениями Застрахованному лицу перезвонит специалист Белгосстраха и сообщит дату и время записи на медицинскую услугу.</w:t>
      </w:r>
    </w:p>
    <w:p w:rsidR="001465ED" w:rsidRPr="001465ED" w:rsidRDefault="001465ED" w:rsidP="001465ED">
      <w:pPr>
        <w:widowControl w:val="0"/>
        <w:tabs>
          <w:tab w:val="left" w:pos="284"/>
        </w:tabs>
        <w:rPr>
          <w:sz w:val="20"/>
          <w:szCs w:val="20"/>
        </w:rPr>
      </w:pPr>
      <w:r w:rsidRPr="001465ED">
        <w:rPr>
          <w:sz w:val="20"/>
          <w:szCs w:val="20"/>
        </w:rPr>
        <w:t xml:space="preserve">    5.5. Специалист Белгосстраха имеет право потребовать предоставление любой медицинской документации для принятия решения о страховом случае. Медицинская документация, в том числе направление на диагностическое обследование, должна быть оформлена в соответствии с требованиями Министерства здравоохранения Республики Беларусь.</w:t>
      </w:r>
    </w:p>
    <w:p w:rsidR="001465ED" w:rsidRPr="001465ED" w:rsidRDefault="001465ED" w:rsidP="001465ED">
      <w:pPr>
        <w:pStyle w:val="31"/>
        <w:suppressAutoHyphens/>
        <w:spacing w:after="0"/>
        <w:ind w:firstLine="0"/>
        <w:rPr>
          <w:sz w:val="20"/>
          <w:szCs w:val="20"/>
        </w:rPr>
      </w:pPr>
      <w:r w:rsidRPr="001465ED">
        <w:rPr>
          <w:sz w:val="20"/>
          <w:szCs w:val="20"/>
        </w:rPr>
        <w:t xml:space="preserve">   5.6. При выявлении у застрахованного лица в период действия договора страхования заболевания, которое не является страховым случаем, ему оказываются медицинские услуги и оплачиваются медицинские расходы в соответствии с выбранной страховой медицинской программой до установления диагноза такого заболевания. При выявлении ИППП </w:t>
      </w:r>
      <w:r w:rsidR="00471A18">
        <w:rPr>
          <w:sz w:val="20"/>
          <w:szCs w:val="20"/>
        </w:rPr>
        <w:t>(</w:t>
      </w:r>
      <w:r w:rsidR="00471A18" w:rsidRPr="001465ED">
        <w:rPr>
          <w:spacing w:val="-6"/>
          <w:sz w:val="20"/>
          <w:szCs w:val="20"/>
        </w:rPr>
        <w:t>за исключением бессимптомного носительства ВПЧ</w:t>
      </w:r>
      <w:r w:rsidR="00471A18">
        <w:rPr>
          <w:spacing w:val="-6"/>
          <w:sz w:val="20"/>
          <w:szCs w:val="20"/>
        </w:rPr>
        <w:t>, ВПГ)</w:t>
      </w:r>
      <w:r w:rsidR="00471A18" w:rsidRPr="001465ED">
        <w:rPr>
          <w:sz w:val="20"/>
          <w:szCs w:val="20"/>
        </w:rPr>
        <w:t xml:space="preserve"> </w:t>
      </w:r>
      <w:r w:rsidRPr="001465ED">
        <w:rPr>
          <w:sz w:val="20"/>
          <w:szCs w:val="20"/>
        </w:rPr>
        <w:t>гинекологическое (урологическое) обслуживание приостанавливается до предоставления отрицательных анализов на ИППП.</w:t>
      </w:r>
    </w:p>
    <w:p w:rsidR="001465ED" w:rsidRPr="001465ED" w:rsidRDefault="001465ED" w:rsidP="001465ED">
      <w:pPr>
        <w:widowControl w:val="0"/>
        <w:tabs>
          <w:tab w:val="left" w:pos="567"/>
          <w:tab w:val="left" w:pos="1134"/>
        </w:tabs>
        <w:ind w:firstLine="142"/>
        <w:rPr>
          <w:sz w:val="20"/>
          <w:szCs w:val="20"/>
        </w:rPr>
      </w:pPr>
      <w:r w:rsidRPr="001465ED">
        <w:rPr>
          <w:sz w:val="20"/>
          <w:szCs w:val="20"/>
        </w:rPr>
        <w:t xml:space="preserve"> 5.7. При назначении диагностических лабораторных исследований, в т.ч. анализы на ИППП, застрахованному лицу необходимо обратиться за организацией медицинской помощи не позднее 30 календарных дней с даты получения рекомендаций.</w:t>
      </w:r>
    </w:p>
    <w:p w:rsidR="001465ED" w:rsidRPr="001465ED" w:rsidRDefault="001465ED" w:rsidP="001465ED">
      <w:pPr>
        <w:widowControl w:val="0"/>
        <w:tabs>
          <w:tab w:val="left" w:pos="567"/>
          <w:tab w:val="left" w:pos="1134"/>
        </w:tabs>
        <w:ind w:firstLine="142"/>
        <w:rPr>
          <w:sz w:val="20"/>
          <w:szCs w:val="20"/>
        </w:rPr>
      </w:pPr>
      <w:r w:rsidRPr="001465ED">
        <w:rPr>
          <w:sz w:val="20"/>
          <w:szCs w:val="20"/>
        </w:rPr>
        <w:t xml:space="preserve">  5.8. В случае получения по настоящему договору медицинских и (или) иных услуг в объеме, превышающем размер установленных лимитов ответственности (в т.ч. по стоматологии и медикаментам), или не предусмотренных программой страхования, или в случае исключения страхователем застрахованного лица из списков, застрахованное лицо самостоятельно возмещает на основании счета медицинского учреждения последнему стоимость оказанных услуг, </w:t>
      </w:r>
      <w:r w:rsidRPr="001465ED">
        <w:rPr>
          <w:sz w:val="20"/>
          <w:szCs w:val="20"/>
        </w:rPr>
        <w:lastRenderedPageBreak/>
        <w:t>либо страховщику, в случае оплаты страховщиком в полном объеме счета медицинского учреждения.</w:t>
      </w:r>
    </w:p>
    <w:p w:rsidR="001465ED" w:rsidRPr="001465ED" w:rsidRDefault="001465ED" w:rsidP="001465ED">
      <w:pPr>
        <w:pStyle w:val="21"/>
        <w:widowControl w:val="0"/>
        <w:tabs>
          <w:tab w:val="left" w:pos="284"/>
          <w:tab w:val="left" w:pos="426"/>
          <w:tab w:val="left" w:pos="567"/>
        </w:tabs>
        <w:ind w:firstLine="284"/>
      </w:pPr>
      <w:r w:rsidRPr="001465ED">
        <w:t xml:space="preserve">5.9. При возникновении объективной причины непосещения согласованной медицинской услуги </w:t>
      </w:r>
    </w:p>
    <w:p w:rsidR="001465ED" w:rsidRPr="001465ED" w:rsidRDefault="001465ED" w:rsidP="001465ED">
      <w:pPr>
        <w:pStyle w:val="21"/>
        <w:widowControl w:val="0"/>
        <w:tabs>
          <w:tab w:val="left" w:pos="284"/>
          <w:tab w:val="left" w:pos="426"/>
          <w:tab w:val="left" w:pos="567"/>
        </w:tabs>
      </w:pPr>
      <w:r w:rsidRPr="001465ED">
        <w:t xml:space="preserve">в назначенное время, необходимо информировать страховщика, не мене, чем за сутки. При отсутствии уведомления о неявке, страховщик данную услугу, в оставшийся срок страхования, предоставлять не будет. При систематических нарушениях получения медицинских услуг, страховщик имеет право отказать в предоставлении последующих медицинских услуг до конца действия договора, без возврата страховой премии. (Согласно главе 6, п. 53 действующих правил страхования). </w:t>
      </w:r>
    </w:p>
    <w:p w:rsidR="001465ED" w:rsidRPr="001465ED" w:rsidRDefault="001465ED" w:rsidP="001465ED">
      <w:pPr>
        <w:widowControl w:val="0"/>
        <w:tabs>
          <w:tab w:val="left" w:pos="284"/>
        </w:tabs>
        <w:rPr>
          <w:sz w:val="20"/>
          <w:szCs w:val="20"/>
        </w:rPr>
      </w:pPr>
      <w:r w:rsidRPr="001465ED">
        <w:rPr>
          <w:sz w:val="20"/>
          <w:szCs w:val="20"/>
        </w:rPr>
        <w:t xml:space="preserve">    5.10. В исключительных случаях по согласованию со страховщиком, страхователь (застрахованное лицо) может самостоятельно оплатить медицинские расходы. Для принятия решения о страховой выплате, по расходам, оплаченным самостоятельно, застрахованное лицо должно в течение </w:t>
      </w:r>
      <w:r w:rsidR="00A304C0">
        <w:rPr>
          <w:sz w:val="20"/>
          <w:szCs w:val="20"/>
        </w:rPr>
        <w:t>3</w:t>
      </w:r>
      <w:r w:rsidRPr="001465ED">
        <w:rPr>
          <w:sz w:val="20"/>
          <w:szCs w:val="20"/>
        </w:rPr>
        <w:t>0 рабочих дней после оплаты предоставить необходимый пакет документов, подтверждающих факт обращения за медицинской помощью и оплату медицинских услуг (оригинал чека и/или копию чека), заявление (Приложение</w:t>
      </w:r>
      <w:r w:rsidR="0002780F">
        <w:rPr>
          <w:sz w:val="20"/>
          <w:szCs w:val="20"/>
        </w:rPr>
        <w:t xml:space="preserve"> 2</w:t>
      </w:r>
      <w:r w:rsidRPr="001465ED">
        <w:rPr>
          <w:sz w:val="20"/>
          <w:szCs w:val="20"/>
        </w:rPr>
        <w:t>), выписку из медицинских документов, либо консультативное заключение.</w:t>
      </w:r>
    </w:p>
    <w:p w:rsidR="001465ED" w:rsidRPr="001465ED" w:rsidRDefault="001465ED" w:rsidP="001465ED">
      <w:pPr>
        <w:widowControl w:val="0"/>
        <w:tabs>
          <w:tab w:val="left" w:pos="284"/>
        </w:tabs>
        <w:rPr>
          <w:sz w:val="20"/>
          <w:szCs w:val="20"/>
        </w:rPr>
      </w:pPr>
      <w:r w:rsidRPr="001465ED">
        <w:rPr>
          <w:sz w:val="20"/>
          <w:szCs w:val="20"/>
        </w:rPr>
        <w:t xml:space="preserve"> Данная программа является неотъемлемой частью договора по добровольному страхованию медицинских расходов. </w:t>
      </w:r>
    </w:p>
    <w:p w:rsidR="001465ED" w:rsidRPr="001465ED" w:rsidRDefault="001465ED" w:rsidP="001465ED">
      <w:pPr>
        <w:widowControl w:val="0"/>
        <w:tabs>
          <w:tab w:val="left" w:pos="284"/>
        </w:tabs>
        <w:rPr>
          <w:sz w:val="20"/>
          <w:szCs w:val="20"/>
        </w:rPr>
      </w:pPr>
      <w:r w:rsidRPr="001465ED">
        <w:rPr>
          <w:sz w:val="20"/>
          <w:szCs w:val="20"/>
        </w:rPr>
        <w:t xml:space="preserve">            Если в процессе работы со Страховщиком или с лечебным учреждением у Вас возникли замечания или предложения, для улучшения качества Вашего обслуживания, о них Вы можете сообщить  в Белгосстрах по телефону  8-0232-24-33-17.</w:t>
      </w:r>
    </w:p>
    <w:p w:rsidR="003A28D1" w:rsidRPr="001465ED" w:rsidRDefault="003A28D1" w:rsidP="001465ED">
      <w:pPr>
        <w:pStyle w:val="a9"/>
        <w:ind w:left="0"/>
        <w:jc w:val="both"/>
        <w:rPr>
          <w:spacing w:val="-6"/>
          <w:sz w:val="16"/>
          <w:szCs w:val="16"/>
        </w:rPr>
      </w:pPr>
    </w:p>
    <w:p w:rsidR="003A28D1" w:rsidRPr="001465ED" w:rsidRDefault="001465ED" w:rsidP="001465ED">
      <w:pPr>
        <w:widowControl w:val="0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Согласовано:</w:t>
      </w:r>
    </w:p>
    <w:p w:rsidR="003A28D1" w:rsidRPr="001465ED" w:rsidRDefault="003A28D1" w:rsidP="001465ED">
      <w:pPr>
        <w:widowControl w:val="0"/>
        <w:rPr>
          <w:spacing w:val="-6"/>
          <w:sz w:val="20"/>
          <w:szCs w:val="20"/>
        </w:rPr>
      </w:pPr>
    </w:p>
    <w:p w:rsidR="001465ED" w:rsidRPr="001465ED" w:rsidRDefault="001465ED" w:rsidP="001465ED">
      <w:pPr>
        <w:widowControl w:val="0"/>
        <w:rPr>
          <w:spacing w:val="-6"/>
          <w:sz w:val="20"/>
          <w:szCs w:val="20"/>
        </w:rPr>
      </w:pPr>
    </w:p>
    <w:p w:rsidR="001465ED" w:rsidRPr="001465ED" w:rsidRDefault="001465ED" w:rsidP="001465ED">
      <w:pPr>
        <w:widowControl w:val="0"/>
        <w:rPr>
          <w:spacing w:val="-6"/>
          <w:sz w:val="20"/>
          <w:szCs w:val="20"/>
        </w:rPr>
      </w:pPr>
    </w:p>
    <w:p w:rsidR="001465ED" w:rsidRPr="001465ED" w:rsidRDefault="001465ED" w:rsidP="001465ED">
      <w:pPr>
        <w:widowControl w:val="0"/>
        <w:rPr>
          <w:spacing w:val="-6"/>
          <w:sz w:val="20"/>
          <w:szCs w:val="20"/>
        </w:rPr>
      </w:pPr>
    </w:p>
    <w:p w:rsidR="001465ED" w:rsidRPr="001465ED" w:rsidRDefault="001465ED" w:rsidP="001465ED">
      <w:pPr>
        <w:widowControl w:val="0"/>
        <w:rPr>
          <w:spacing w:val="-6"/>
          <w:sz w:val="20"/>
          <w:szCs w:val="20"/>
        </w:rPr>
      </w:pPr>
    </w:p>
    <w:p w:rsidR="001465ED" w:rsidRPr="001465ED" w:rsidRDefault="001465ED" w:rsidP="001465ED">
      <w:pPr>
        <w:widowControl w:val="0"/>
        <w:rPr>
          <w:spacing w:val="-6"/>
          <w:sz w:val="20"/>
          <w:szCs w:val="20"/>
        </w:rPr>
      </w:pPr>
    </w:p>
    <w:p w:rsidR="001465ED" w:rsidRPr="001465ED" w:rsidRDefault="001465ED" w:rsidP="001465ED">
      <w:pPr>
        <w:widowControl w:val="0"/>
        <w:rPr>
          <w:spacing w:val="-6"/>
          <w:sz w:val="20"/>
          <w:szCs w:val="20"/>
        </w:rPr>
      </w:pPr>
    </w:p>
    <w:p w:rsidR="003A28D1" w:rsidRPr="001465ED" w:rsidRDefault="003A28D1" w:rsidP="001465ED">
      <w:pPr>
        <w:widowControl w:val="0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>Представитель Страховщика</w:t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="001465ED" w:rsidRPr="001465ED">
        <w:rPr>
          <w:spacing w:val="-6"/>
          <w:sz w:val="20"/>
          <w:szCs w:val="20"/>
        </w:rPr>
        <w:t xml:space="preserve">                                                  </w:t>
      </w:r>
      <w:r w:rsidRPr="001465ED">
        <w:rPr>
          <w:spacing w:val="-6"/>
          <w:sz w:val="20"/>
          <w:szCs w:val="20"/>
        </w:rPr>
        <w:t>Страхователь</w:t>
      </w:r>
    </w:p>
    <w:p w:rsidR="001465ED" w:rsidRPr="001465ED" w:rsidRDefault="001465ED" w:rsidP="001465ED">
      <w:pPr>
        <w:widowControl w:val="0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             </w:t>
      </w:r>
    </w:p>
    <w:p w:rsidR="003A28D1" w:rsidRPr="001465ED" w:rsidRDefault="003A28D1" w:rsidP="001465ED">
      <w:pPr>
        <w:widowControl w:val="0"/>
        <w:rPr>
          <w:spacing w:val="-6"/>
          <w:sz w:val="20"/>
          <w:szCs w:val="20"/>
        </w:rPr>
      </w:pPr>
    </w:p>
    <w:p w:rsidR="001465ED" w:rsidRPr="001465ED" w:rsidRDefault="001465ED" w:rsidP="001465ED">
      <w:pPr>
        <w:widowControl w:val="0"/>
        <w:rPr>
          <w:spacing w:val="-6"/>
          <w:sz w:val="20"/>
          <w:szCs w:val="20"/>
        </w:rPr>
      </w:pPr>
    </w:p>
    <w:p w:rsidR="003A28D1" w:rsidRPr="001465ED" w:rsidRDefault="003A28D1" w:rsidP="001465ED">
      <w:pPr>
        <w:widowControl w:val="0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</w:p>
    <w:p w:rsidR="003A28D1" w:rsidRPr="001465ED" w:rsidRDefault="003A28D1" w:rsidP="001465ED">
      <w:pPr>
        <w:widowControl w:val="0"/>
        <w:rPr>
          <w:spacing w:val="-6"/>
          <w:sz w:val="20"/>
          <w:szCs w:val="20"/>
        </w:rPr>
      </w:pPr>
    </w:p>
    <w:p w:rsidR="003A28D1" w:rsidRPr="001465ED" w:rsidRDefault="003A28D1" w:rsidP="001465ED">
      <w:pPr>
        <w:widowControl w:val="0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________________                                </w:t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="001465ED" w:rsidRPr="001465ED">
        <w:rPr>
          <w:spacing w:val="-6"/>
          <w:sz w:val="20"/>
          <w:szCs w:val="20"/>
        </w:rPr>
        <w:t xml:space="preserve">                                                       </w:t>
      </w:r>
      <w:r w:rsidRPr="001465ED">
        <w:rPr>
          <w:spacing w:val="-6"/>
          <w:sz w:val="20"/>
          <w:szCs w:val="20"/>
        </w:rPr>
        <w:t xml:space="preserve">_______________  </w:t>
      </w:r>
    </w:p>
    <w:p w:rsidR="00992DCB" w:rsidRDefault="003A28D1" w:rsidP="001465ED">
      <w:pPr>
        <w:widowControl w:val="0"/>
        <w:rPr>
          <w:spacing w:val="-6"/>
          <w:sz w:val="20"/>
          <w:szCs w:val="20"/>
        </w:rPr>
      </w:pPr>
      <w:r w:rsidRPr="001465ED">
        <w:rPr>
          <w:spacing w:val="-6"/>
          <w:sz w:val="20"/>
          <w:szCs w:val="20"/>
        </w:rPr>
        <w:t xml:space="preserve">  М.П.</w:t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</w:r>
      <w:r w:rsidRPr="001465ED">
        <w:rPr>
          <w:spacing w:val="-6"/>
          <w:sz w:val="20"/>
          <w:szCs w:val="20"/>
        </w:rPr>
        <w:tab/>
        <w:t xml:space="preserve">  </w:t>
      </w:r>
      <w:r w:rsidR="001465ED" w:rsidRPr="001465ED">
        <w:rPr>
          <w:spacing w:val="-6"/>
          <w:sz w:val="20"/>
          <w:szCs w:val="20"/>
        </w:rPr>
        <w:t xml:space="preserve">                                     </w:t>
      </w:r>
      <w:r w:rsidRPr="001465ED">
        <w:rPr>
          <w:spacing w:val="-6"/>
          <w:sz w:val="20"/>
          <w:szCs w:val="20"/>
        </w:rPr>
        <w:t>М.П.</w:t>
      </w: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Default="00992DCB" w:rsidP="001465ED">
      <w:pPr>
        <w:widowControl w:val="0"/>
        <w:rPr>
          <w:spacing w:val="-6"/>
          <w:sz w:val="20"/>
          <w:szCs w:val="20"/>
        </w:rPr>
      </w:pPr>
    </w:p>
    <w:p w:rsidR="00992DCB" w:rsidRPr="0002780F" w:rsidRDefault="00992DCB" w:rsidP="00992DCB">
      <w:pPr>
        <w:pStyle w:val="a6"/>
        <w:suppressAutoHyphens/>
        <w:spacing w:after="0"/>
        <w:jc w:val="right"/>
        <w:rPr>
          <w:spacing w:val="-6"/>
          <w:sz w:val="22"/>
          <w:szCs w:val="22"/>
        </w:rPr>
      </w:pPr>
      <w:r w:rsidRPr="0002780F">
        <w:rPr>
          <w:spacing w:val="-6"/>
          <w:sz w:val="22"/>
          <w:szCs w:val="22"/>
        </w:rPr>
        <w:lastRenderedPageBreak/>
        <w:t>Приложение 1</w:t>
      </w:r>
    </w:p>
    <w:p w:rsidR="000D2435" w:rsidRPr="0002780F" w:rsidRDefault="00992DCB" w:rsidP="00992DCB">
      <w:pPr>
        <w:pStyle w:val="a6"/>
        <w:suppressAutoHyphens/>
        <w:spacing w:after="0"/>
        <w:jc w:val="right"/>
        <w:rPr>
          <w:bCs/>
          <w:spacing w:val="-6"/>
          <w:sz w:val="22"/>
          <w:szCs w:val="22"/>
        </w:rPr>
      </w:pPr>
      <w:r w:rsidRPr="0002780F">
        <w:rPr>
          <w:bCs/>
          <w:spacing w:val="-6"/>
          <w:sz w:val="22"/>
          <w:szCs w:val="22"/>
        </w:rPr>
        <w:t xml:space="preserve">к страховой медицинской программе </w:t>
      </w:r>
    </w:p>
    <w:p w:rsidR="00992DCB" w:rsidRPr="0002780F" w:rsidRDefault="00992DCB" w:rsidP="00992DCB">
      <w:pPr>
        <w:pStyle w:val="a6"/>
        <w:suppressAutoHyphens/>
        <w:spacing w:after="0"/>
        <w:jc w:val="right"/>
        <w:rPr>
          <w:spacing w:val="-6"/>
          <w:sz w:val="22"/>
          <w:szCs w:val="22"/>
        </w:rPr>
      </w:pPr>
      <w:r w:rsidRPr="0002780F">
        <w:rPr>
          <w:bCs/>
          <w:spacing w:val="-6"/>
          <w:sz w:val="22"/>
          <w:szCs w:val="22"/>
        </w:rPr>
        <w:t>перечень медицинских учреждений</w:t>
      </w:r>
    </w:p>
    <w:p w:rsidR="00992DCB" w:rsidRDefault="00992DCB" w:rsidP="001F6697">
      <w:pPr>
        <w:pStyle w:val="a6"/>
        <w:suppressAutoHyphens/>
        <w:spacing w:after="0"/>
        <w:jc w:val="right"/>
        <w:rPr>
          <w:spacing w:val="-6"/>
        </w:rPr>
      </w:pPr>
    </w:p>
    <w:p w:rsidR="006715B6" w:rsidRDefault="006715B6" w:rsidP="001F6697">
      <w:pPr>
        <w:pStyle w:val="a6"/>
        <w:suppressAutoHyphens/>
        <w:spacing w:after="0"/>
        <w:jc w:val="right"/>
        <w:rPr>
          <w:spacing w:val="-6"/>
        </w:rPr>
      </w:pPr>
    </w:p>
    <w:p w:rsidR="005C7EC0" w:rsidRPr="00AF2ACE" w:rsidRDefault="005C7EC0" w:rsidP="005C7EC0">
      <w:pPr>
        <w:jc w:val="center"/>
        <w:rPr>
          <w:b/>
        </w:rPr>
      </w:pPr>
      <w:r w:rsidRPr="00AF2ACE">
        <w:rPr>
          <w:b/>
        </w:rPr>
        <w:t>Организации здравоохранения, осуществляющие оказание медицинской помощи: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4678"/>
      </w:tblGrid>
      <w:tr w:rsidR="005C7EC0" w:rsidRPr="00411B23" w:rsidTr="0038576F">
        <w:trPr>
          <w:trHeight w:val="30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ind w:firstLine="33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УЗ "Мозырская городская больница"</w:t>
            </w:r>
          </w:p>
        </w:tc>
        <w:tc>
          <w:tcPr>
            <w:tcW w:w="4678" w:type="dxa"/>
            <w:vMerge w:val="restart"/>
            <w:vAlign w:val="center"/>
            <w:hideMark/>
          </w:tcPr>
          <w:p w:rsidR="005C7EC0" w:rsidRPr="00411B23" w:rsidRDefault="005C7EC0" w:rsidP="0038576F">
            <w:pPr>
              <w:spacing w:line="240" w:lineRule="exact"/>
              <w:ind w:firstLine="33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247760 ул. </w:t>
            </w:r>
            <w:proofErr w:type="spellStart"/>
            <w:r w:rsidRPr="00411B23">
              <w:rPr>
                <w:color w:val="000000"/>
                <w:sz w:val="24"/>
                <w:szCs w:val="24"/>
              </w:rPr>
              <w:t>Котловца</w:t>
            </w:r>
            <w:proofErr w:type="spellEnd"/>
            <w:r w:rsidRPr="00411B23">
              <w:rPr>
                <w:color w:val="000000"/>
                <w:sz w:val="24"/>
                <w:szCs w:val="24"/>
              </w:rPr>
              <w:t>, 14,  г. Мозырь, Гомельская область</w:t>
            </w:r>
          </w:p>
          <w:p w:rsidR="005C7EC0" w:rsidRPr="00411B23" w:rsidRDefault="005C7EC0" w:rsidP="0038576F">
            <w:pPr>
              <w:spacing w:line="240" w:lineRule="exact"/>
              <w:ind w:firstLine="33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EC0" w:rsidRPr="00411B23" w:rsidTr="0038576F">
        <w:trPr>
          <w:trHeight w:val="30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ind w:firstLine="33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УЗ  «Мозырская </w:t>
            </w:r>
            <w:r w:rsidR="007014A7">
              <w:rPr>
                <w:color w:val="000000"/>
                <w:sz w:val="24"/>
                <w:szCs w:val="24"/>
              </w:rPr>
              <w:t xml:space="preserve">центральная </w:t>
            </w:r>
            <w:r w:rsidRPr="00411B23">
              <w:rPr>
                <w:color w:val="000000"/>
                <w:sz w:val="24"/>
                <w:szCs w:val="24"/>
              </w:rPr>
              <w:t>городская поликлиника»</w:t>
            </w:r>
          </w:p>
        </w:tc>
        <w:tc>
          <w:tcPr>
            <w:tcW w:w="4678" w:type="dxa"/>
            <w:vMerge/>
            <w:hideMark/>
          </w:tcPr>
          <w:p w:rsidR="005C7EC0" w:rsidRPr="00411B23" w:rsidRDefault="005C7EC0" w:rsidP="0038576F">
            <w:pPr>
              <w:spacing w:line="240" w:lineRule="exact"/>
              <w:ind w:firstLine="33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C7EC0" w:rsidRPr="00411B23" w:rsidTr="0038576F">
        <w:trPr>
          <w:trHeight w:val="30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ind w:firstLine="33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411B23">
              <w:rPr>
                <w:color w:val="000000"/>
                <w:sz w:val="24"/>
                <w:szCs w:val="24"/>
              </w:rPr>
              <w:t>Белсоно</w:t>
            </w:r>
            <w:proofErr w:type="spellEnd"/>
            <w:r w:rsidRPr="00411B2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ind w:firstLine="33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Б. Хмельницкого, 96</w:t>
            </w:r>
            <w:r w:rsidR="007014A7">
              <w:rPr>
                <w:color w:val="000000"/>
                <w:sz w:val="24"/>
                <w:szCs w:val="24"/>
              </w:rPr>
              <w:t>, ул. Чапаева, 10. Г. Мозырь, бул. Дружбы, 11а</w:t>
            </w:r>
          </w:p>
        </w:tc>
      </w:tr>
      <w:tr w:rsidR="005C7EC0" w:rsidRPr="00411B23" w:rsidTr="0038576F">
        <w:trPr>
          <w:trHeight w:val="30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УЗ «Гомельская центральная поликлиника»</w:t>
            </w:r>
          </w:p>
        </w:tc>
        <w:tc>
          <w:tcPr>
            <w:tcW w:w="4678" w:type="dxa"/>
            <w:hideMark/>
          </w:tcPr>
          <w:p w:rsidR="005C7EC0" w:rsidRPr="00411B23" w:rsidRDefault="005C7EC0" w:rsidP="0081278E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г. Гомель, ул. </w:t>
            </w:r>
            <w:r w:rsidR="0081278E">
              <w:rPr>
                <w:color w:val="000000"/>
                <w:sz w:val="24"/>
                <w:szCs w:val="24"/>
              </w:rPr>
              <w:t>Юбилейная, 7а</w:t>
            </w:r>
          </w:p>
        </w:tc>
      </w:tr>
      <w:tr w:rsidR="005C7EC0" w:rsidRPr="00411B23" w:rsidTr="0038576F">
        <w:trPr>
          <w:trHeight w:val="30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Поликлиники г. Гомеля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</w:t>
            </w:r>
          </w:p>
        </w:tc>
      </w:tr>
      <w:tr w:rsidR="005C7EC0" w:rsidRPr="00411B23" w:rsidTr="0038576F">
        <w:trPr>
          <w:trHeight w:val="30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411B23">
              <w:rPr>
                <w:sz w:val="24"/>
                <w:szCs w:val="24"/>
              </w:rPr>
              <w:t>Районные больницы, поликлиники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sz w:val="24"/>
                <w:szCs w:val="24"/>
              </w:rPr>
            </w:pPr>
            <w:r w:rsidRPr="00411B23">
              <w:rPr>
                <w:sz w:val="24"/>
                <w:szCs w:val="24"/>
              </w:rPr>
              <w:t>В каждом районном центре</w:t>
            </w:r>
          </w:p>
        </w:tc>
      </w:tr>
      <w:tr w:rsidR="005C7EC0" w:rsidRPr="00411B23" w:rsidTr="0038576F">
        <w:trPr>
          <w:trHeight w:val="654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Государственное учреждение «Гомельский областной диагностический медико-генетический центр с консультацией «Брак и семья», 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Кирова,57</w:t>
            </w:r>
          </w:p>
        </w:tc>
      </w:tr>
      <w:tr w:rsidR="005C7EC0" w:rsidRPr="00411B23" w:rsidTr="0038576F">
        <w:trPr>
          <w:trHeight w:val="28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ГУ "РНПЦ радиационной медицины и экологии человека"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Ильича, 290</w:t>
            </w:r>
          </w:p>
        </w:tc>
      </w:tr>
      <w:tr w:rsidR="005C7EC0" w:rsidRPr="00411B23" w:rsidTr="0038576F">
        <w:trPr>
          <w:trHeight w:val="271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Гомельская областная инфекционная клиническая больница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г. Гомель, ул. </w:t>
            </w:r>
            <w:proofErr w:type="spellStart"/>
            <w:r w:rsidRPr="00411B23">
              <w:rPr>
                <w:color w:val="000000"/>
                <w:sz w:val="24"/>
                <w:szCs w:val="24"/>
              </w:rPr>
              <w:t>Федюнинского</w:t>
            </w:r>
            <w:proofErr w:type="spellEnd"/>
            <w:r w:rsidRPr="00411B23">
              <w:rPr>
                <w:color w:val="000000"/>
                <w:sz w:val="24"/>
                <w:szCs w:val="24"/>
              </w:rPr>
              <w:t>, 18</w:t>
            </w:r>
          </w:p>
        </w:tc>
      </w:tr>
      <w:tr w:rsidR="005C7EC0" w:rsidRPr="00411B23" w:rsidTr="0038576F">
        <w:trPr>
          <w:trHeight w:val="274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Гомельская областная специализированная клиническая больница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Медицинская, 6</w:t>
            </w:r>
          </w:p>
        </w:tc>
      </w:tr>
      <w:tr w:rsidR="005C7EC0" w:rsidRPr="00411B23" w:rsidTr="0038576F">
        <w:trPr>
          <w:trHeight w:val="279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 Гомельский областной клинический кардиологический диспансер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Медицинская, 4</w:t>
            </w:r>
          </w:p>
        </w:tc>
      </w:tr>
      <w:tr w:rsidR="005C7EC0" w:rsidRPr="00411B23" w:rsidTr="0038576F">
        <w:trPr>
          <w:trHeight w:val="27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Гомельская городская клиническая больница №2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Медицинская, 7</w:t>
            </w:r>
          </w:p>
        </w:tc>
      </w:tr>
      <w:tr w:rsidR="005C7EC0" w:rsidRPr="00411B23" w:rsidTr="0038576F">
        <w:trPr>
          <w:trHeight w:val="51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Гомельский областной клинический кожно-венерологический диспансер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Медицинская,10</w:t>
            </w:r>
          </w:p>
        </w:tc>
      </w:tr>
      <w:tr w:rsidR="005C7EC0" w:rsidRPr="00411B23" w:rsidTr="0038576F">
        <w:trPr>
          <w:trHeight w:val="309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Гомельский областной клинический госпиталь ИОВ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Ильича,288</w:t>
            </w:r>
          </w:p>
        </w:tc>
      </w:tr>
      <w:tr w:rsidR="005C7EC0" w:rsidRPr="00411B23" w:rsidTr="0038576F">
        <w:trPr>
          <w:trHeight w:val="284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ГУ «Гомельская областная туберкулезная клиническая больница»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г. Гомель, ул. </w:t>
            </w:r>
            <w:proofErr w:type="spellStart"/>
            <w:r w:rsidRPr="00411B23">
              <w:rPr>
                <w:color w:val="000000"/>
                <w:sz w:val="24"/>
                <w:szCs w:val="24"/>
              </w:rPr>
              <w:t>Добрушская</w:t>
            </w:r>
            <w:proofErr w:type="spellEnd"/>
            <w:r w:rsidRPr="00411B23">
              <w:rPr>
                <w:color w:val="000000"/>
                <w:sz w:val="24"/>
                <w:szCs w:val="24"/>
              </w:rPr>
              <w:t>, 5</w:t>
            </w:r>
          </w:p>
        </w:tc>
      </w:tr>
      <w:tr w:rsidR="005C7EC0" w:rsidRPr="00411B23" w:rsidTr="0038576F">
        <w:trPr>
          <w:trHeight w:val="261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ГУЗ «Гомельская городская клиническая больница №1»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г. Гомель, ул. Н. </w:t>
            </w:r>
            <w:proofErr w:type="spellStart"/>
            <w:r w:rsidRPr="00411B23">
              <w:rPr>
                <w:color w:val="000000"/>
                <w:sz w:val="24"/>
                <w:szCs w:val="24"/>
              </w:rPr>
              <w:t>Дворникова</w:t>
            </w:r>
            <w:proofErr w:type="spellEnd"/>
            <w:r w:rsidRPr="00411B23">
              <w:rPr>
                <w:color w:val="000000"/>
                <w:sz w:val="24"/>
                <w:szCs w:val="24"/>
              </w:rPr>
              <w:t>, 80</w:t>
            </w:r>
          </w:p>
        </w:tc>
      </w:tr>
      <w:tr w:rsidR="005C7EC0" w:rsidRPr="00411B23" w:rsidTr="0038576F">
        <w:trPr>
          <w:trHeight w:val="274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ГУЗ «Гомельская городская больница №4»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р.п. Костюковка, ул. Беляева, 2</w:t>
            </w:r>
          </w:p>
        </w:tc>
      </w:tr>
      <w:tr w:rsidR="005C7EC0" w:rsidRPr="00411B23" w:rsidTr="0038576F">
        <w:trPr>
          <w:trHeight w:val="510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ГУЗ «Гомельская городская клиническая больница скорой медицинской помощи»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Комис</w:t>
            </w:r>
            <w:r w:rsidR="0081278E">
              <w:rPr>
                <w:color w:val="000000"/>
                <w:sz w:val="24"/>
                <w:szCs w:val="24"/>
              </w:rPr>
              <w:t>с</w:t>
            </w:r>
            <w:r w:rsidRPr="00411B23">
              <w:rPr>
                <w:color w:val="000000"/>
                <w:sz w:val="24"/>
                <w:szCs w:val="24"/>
              </w:rPr>
              <w:t>арова, 13</w:t>
            </w:r>
          </w:p>
        </w:tc>
      </w:tr>
      <w:tr w:rsidR="005C7EC0" w:rsidRPr="00411B23" w:rsidTr="0038576F">
        <w:trPr>
          <w:trHeight w:val="333"/>
        </w:trPr>
        <w:tc>
          <w:tcPr>
            <w:tcW w:w="6096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ГУЗ «Гомельская городская клиническая больница №3»</w:t>
            </w:r>
          </w:p>
        </w:tc>
        <w:tc>
          <w:tcPr>
            <w:tcW w:w="4678" w:type="dxa"/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Ильича, 286</w:t>
            </w:r>
          </w:p>
        </w:tc>
      </w:tr>
      <w:tr w:rsidR="005C7EC0" w:rsidRPr="00411B23" w:rsidTr="003857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ООО «Бизнес-идея»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495D78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Г. Гомель, ул. </w:t>
            </w:r>
            <w:r w:rsidR="00495D78">
              <w:rPr>
                <w:color w:val="000000"/>
                <w:sz w:val="24"/>
                <w:szCs w:val="24"/>
              </w:rPr>
              <w:t>Косарева, 1, ул. Барыкина, 169.</w:t>
            </w:r>
          </w:p>
        </w:tc>
      </w:tr>
      <w:tr w:rsidR="005C7EC0" w:rsidRPr="00411B23" w:rsidTr="0038576F">
        <w:trPr>
          <w:trHeight w:val="28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Медицинский центр ЧМУП “Женская клиника"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51125A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246012, г. Гомель, </w:t>
            </w:r>
            <w:r w:rsidR="002B5293">
              <w:rPr>
                <w:color w:val="000000"/>
                <w:sz w:val="24"/>
                <w:szCs w:val="24"/>
              </w:rPr>
              <w:t xml:space="preserve">Б. </w:t>
            </w:r>
            <w:proofErr w:type="spellStart"/>
            <w:r w:rsidR="002B5293">
              <w:rPr>
                <w:color w:val="000000"/>
                <w:sz w:val="24"/>
                <w:szCs w:val="24"/>
              </w:rPr>
              <w:t>Царикова</w:t>
            </w:r>
            <w:proofErr w:type="spellEnd"/>
            <w:r w:rsidR="002B5293">
              <w:rPr>
                <w:color w:val="000000"/>
                <w:sz w:val="24"/>
                <w:szCs w:val="24"/>
              </w:rPr>
              <w:t>, 44</w:t>
            </w:r>
          </w:p>
        </w:tc>
      </w:tr>
      <w:tr w:rsidR="005C7EC0" w:rsidRPr="00411B23" w:rsidTr="003857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 ЧМУП «Доктор Гален»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30 лет БССР 1, офис 204</w:t>
            </w:r>
          </w:p>
        </w:tc>
      </w:tr>
      <w:tr w:rsidR="005C7EC0" w:rsidRPr="00411B23" w:rsidTr="0038576F">
        <w:trPr>
          <w:trHeight w:val="21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411B23">
              <w:rPr>
                <w:color w:val="000000"/>
                <w:sz w:val="24"/>
                <w:szCs w:val="24"/>
              </w:rPr>
              <w:t>Сальфирина</w:t>
            </w:r>
            <w:proofErr w:type="spellEnd"/>
            <w:r w:rsidRPr="00411B2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г. Гомель, проспект Космонавтов, 61 «б» </w:t>
            </w:r>
          </w:p>
        </w:tc>
      </w:tr>
      <w:tr w:rsidR="005C7EC0" w:rsidRPr="00411B23" w:rsidTr="0038576F">
        <w:trPr>
          <w:trHeight w:val="5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ОДО "Семья и здоровье" в г. Гомеле, г. Жлобине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г. Гомель, ул. Кирова 29,  г. Жлобин, ул. Карла Маркса, д. 39</w:t>
            </w:r>
            <w:r w:rsidR="00F129F6">
              <w:rPr>
                <w:color w:val="000000"/>
                <w:sz w:val="24"/>
                <w:szCs w:val="24"/>
              </w:rPr>
              <w:t>. Г. Речица, ул. Советская, 110.</w:t>
            </w:r>
          </w:p>
        </w:tc>
      </w:tr>
      <w:tr w:rsidR="005C7EC0" w:rsidRPr="00411B23" w:rsidTr="003857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>Гомельская областная клиническая поликлиника, больница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38576F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Г. Гомель, ул. Братьев </w:t>
            </w:r>
            <w:proofErr w:type="spellStart"/>
            <w:r w:rsidRPr="00411B23">
              <w:rPr>
                <w:color w:val="000000"/>
                <w:sz w:val="24"/>
                <w:szCs w:val="24"/>
              </w:rPr>
              <w:t>Лизюковых</w:t>
            </w:r>
            <w:proofErr w:type="spellEnd"/>
            <w:r w:rsidRPr="00411B23">
              <w:rPr>
                <w:color w:val="000000"/>
                <w:sz w:val="24"/>
                <w:szCs w:val="24"/>
              </w:rPr>
              <w:t>, 5.</w:t>
            </w:r>
          </w:p>
        </w:tc>
      </w:tr>
      <w:tr w:rsidR="005C7EC0" w:rsidRPr="00411B23" w:rsidTr="0038576F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EC0" w:rsidRPr="00411B23" w:rsidRDefault="005C7EC0" w:rsidP="005D6341">
            <w:pPr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411B23">
              <w:rPr>
                <w:color w:val="000000"/>
                <w:sz w:val="24"/>
                <w:szCs w:val="24"/>
              </w:rPr>
              <w:t xml:space="preserve">      Другие государственные организации здравоохранения и коммерческие медицинские центры, с которыми </w:t>
            </w:r>
            <w:r w:rsidR="00F129F6">
              <w:rPr>
                <w:color w:val="000000"/>
                <w:sz w:val="24"/>
                <w:szCs w:val="24"/>
              </w:rPr>
              <w:t>Белгосстрахом заключены договоры</w:t>
            </w:r>
            <w:r w:rsidRPr="00411B23">
              <w:rPr>
                <w:color w:val="000000"/>
                <w:sz w:val="24"/>
                <w:szCs w:val="24"/>
              </w:rPr>
              <w:t xml:space="preserve"> на обслуживание лиц, застрахованных по добровольному страхованию медицинских расходов (за исключением  </w:t>
            </w:r>
            <w:r>
              <w:rPr>
                <w:color w:val="000000"/>
                <w:sz w:val="24"/>
                <w:szCs w:val="24"/>
              </w:rPr>
              <w:t xml:space="preserve">коммерческих </w:t>
            </w:r>
            <w:r w:rsidRPr="00411B23">
              <w:rPr>
                <w:color w:val="000000"/>
                <w:sz w:val="24"/>
                <w:szCs w:val="24"/>
              </w:rPr>
              <w:t>медучреждений г. Минска и Минской области, ИООО «</w:t>
            </w:r>
            <w:proofErr w:type="spellStart"/>
            <w:r w:rsidRPr="00411B23">
              <w:rPr>
                <w:color w:val="000000"/>
                <w:sz w:val="24"/>
                <w:szCs w:val="24"/>
              </w:rPr>
              <w:t>Синэво</w:t>
            </w:r>
            <w:proofErr w:type="spellEnd"/>
            <w:r w:rsidRPr="00411B23">
              <w:rPr>
                <w:color w:val="000000"/>
                <w:sz w:val="24"/>
                <w:szCs w:val="24"/>
              </w:rPr>
              <w:t>»</w:t>
            </w:r>
            <w:r>
              <w:t xml:space="preserve">, </w:t>
            </w:r>
            <w:r w:rsidRPr="00F94720">
              <w:rPr>
                <w:color w:val="000000"/>
                <w:sz w:val="24"/>
                <w:szCs w:val="24"/>
              </w:rPr>
              <w:t>ИУП «</w:t>
            </w:r>
            <w:proofErr w:type="spellStart"/>
            <w:r w:rsidRPr="00F94720">
              <w:rPr>
                <w:color w:val="000000"/>
                <w:sz w:val="24"/>
                <w:szCs w:val="24"/>
              </w:rPr>
              <w:t>Синлаб</w:t>
            </w:r>
            <w:proofErr w:type="spellEnd"/>
            <w:r w:rsidRPr="00F94720">
              <w:rPr>
                <w:color w:val="000000"/>
                <w:sz w:val="24"/>
                <w:szCs w:val="24"/>
              </w:rPr>
              <w:t>-ЕМЛ»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8133B3">
              <w:rPr>
                <w:color w:val="000000"/>
                <w:sz w:val="24"/>
                <w:szCs w:val="24"/>
              </w:rPr>
              <w:t>НЛ «</w:t>
            </w:r>
            <w:proofErr w:type="spellStart"/>
            <w:r w:rsidRPr="008133B3">
              <w:rPr>
                <w:color w:val="000000"/>
                <w:sz w:val="24"/>
                <w:szCs w:val="24"/>
              </w:rPr>
              <w:t>Инвитро</w:t>
            </w:r>
            <w:proofErr w:type="spellEnd"/>
            <w:r w:rsidRPr="008133B3">
              <w:rPr>
                <w:color w:val="000000"/>
                <w:sz w:val="24"/>
                <w:szCs w:val="24"/>
              </w:rPr>
              <w:t>»</w:t>
            </w:r>
            <w:r w:rsidRPr="00411B23">
              <w:rPr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</w:p>
        </w:tc>
      </w:tr>
    </w:tbl>
    <w:p w:rsidR="006715B6" w:rsidRDefault="006715B6" w:rsidP="001F6697">
      <w:pPr>
        <w:pStyle w:val="a6"/>
        <w:suppressAutoHyphens/>
        <w:spacing w:after="0"/>
        <w:jc w:val="right"/>
        <w:rPr>
          <w:spacing w:val="-6"/>
        </w:rPr>
      </w:pPr>
    </w:p>
    <w:p w:rsidR="006715B6" w:rsidRDefault="006715B6" w:rsidP="001F6697">
      <w:pPr>
        <w:pStyle w:val="a6"/>
        <w:suppressAutoHyphens/>
        <w:spacing w:after="0"/>
        <w:jc w:val="right"/>
        <w:rPr>
          <w:spacing w:val="-6"/>
        </w:rPr>
      </w:pPr>
    </w:p>
    <w:p w:rsidR="006715B6" w:rsidRDefault="006715B6" w:rsidP="001F6697">
      <w:pPr>
        <w:pStyle w:val="a6"/>
        <w:suppressAutoHyphens/>
        <w:spacing w:after="0"/>
        <w:jc w:val="right"/>
        <w:rPr>
          <w:spacing w:val="-6"/>
        </w:rPr>
      </w:pPr>
    </w:p>
    <w:p w:rsidR="006715B6" w:rsidRDefault="006715B6" w:rsidP="001F6697">
      <w:pPr>
        <w:pStyle w:val="a6"/>
        <w:suppressAutoHyphens/>
        <w:spacing w:after="0"/>
        <w:jc w:val="right"/>
        <w:rPr>
          <w:spacing w:val="-6"/>
        </w:rPr>
      </w:pPr>
    </w:p>
    <w:p w:rsidR="00992DCB" w:rsidRDefault="00992DCB" w:rsidP="001F6697">
      <w:pPr>
        <w:pStyle w:val="a6"/>
        <w:suppressAutoHyphens/>
        <w:spacing w:after="0"/>
        <w:jc w:val="right"/>
        <w:rPr>
          <w:spacing w:val="-6"/>
        </w:rPr>
      </w:pPr>
    </w:p>
    <w:p w:rsidR="000D2435" w:rsidRPr="0002780F" w:rsidRDefault="000D2435" w:rsidP="001F6697">
      <w:pPr>
        <w:pStyle w:val="a6"/>
        <w:suppressAutoHyphens/>
        <w:spacing w:after="0"/>
        <w:jc w:val="right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 xml:space="preserve">Приложение </w:t>
      </w:r>
      <w:r w:rsidR="00992DCB" w:rsidRPr="0002780F">
        <w:rPr>
          <w:spacing w:val="-6"/>
          <w:sz w:val="24"/>
          <w:szCs w:val="24"/>
        </w:rPr>
        <w:t>2</w:t>
      </w:r>
    </w:p>
    <w:p w:rsidR="000D2435" w:rsidRPr="0002780F" w:rsidRDefault="000D2435" w:rsidP="001F6697">
      <w:pPr>
        <w:pStyle w:val="a6"/>
        <w:suppressAutoHyphens/>
        <w:spacing w:after="0"/>
        <w:jc w:val="right"/>
        <w:rPr>
          <w:b/>
          <w:bCs/>
          <w:spacing w:val="-6"/>
          <w:sz w:val="24"/>
          <w:szCs w:val="24"/>
        </w:rPr>
      </w:pPr>
      <w:r w:rsidRPr="0002780F">
        <w:rPr>
          <w:b/>
          <w:bCs/>
          <w:spacing w:val="-6"/>
          <w:sz w:val="24"/>
          <w:szCs w:val="24"/>
        </w:rPr>
        <w:t xml:space="preserve">к страховой медицинской программе </w:t>
      </w:r>
    </w:p>
    <w:p w:rsidR="001F6697" w:rsidRPr="0002780F" w:rsidRDefault="000D2435" w:rsidP="001F6697">
      <w:pPr>
        <w:pStyle w:val="a6"/>
        <w:suppressAutoHyphens/>
        <w:spacing w:after="0"/>
        <w:jc w:val="right"/>
        <w:rPr>
          <w:b/>
          <w:bCs/>
          <w:spacing w:val="-6"/>
          <w:sz w:val="24"/>
          <w:szCs w:val="24"/>
        </w:rPr>
      </w:pPr>
      <w:r w:rsidRPr="0002780F">
        <w:rPr>
          <w:b/>
          <w:bCs/>
          <w:spacing w:val="-6"/>
          <w:sz w:val="24"/>
          <w:szCs w:val="24"/>
        </w:rPr>
        <w:t>Директору филиала</w:t>
      </w:r>
      <w:r w:rsidR="001465ED" w:rsidRPr="0002780F">
        <w:rPr>
          <w:b/>
          <w:bCs/>
          <w:spacing w:val="-6"/>
          <w:sz w:val="24"/>
          <w:szCs w:val="24"/>
        </w:rPr>
        <w:t xml:space="preserve"> (представительства)</w:t>
      </w:r>
      <w:r w:rsidRPr="0002780F">
        <w:rPr>
          <w:b/>
          <w:bCs/>
          <w:spacing w:val="-6"/>
          <w:sz w:val="24"/>
          <w:szCs w:val="24"/>
        </w:rPr>
        <w:t xml:space="preserve"> </w:t>
      </w:r>
    </w:p>
    <w:p w:rsidR="000D2435" w:rsidRPr="0002780F" w:rsidRDefault="000D2435" w:rsidP="001F6697">
      <w:pPr>
        <w:pStyle w:val="a6"/>
        <w:suppressAutoHyphens/>
        <w:spacing w:after="0"/>
        <w:jc w:val="right"/>
        <w:rPr>
          <w:b/>
          <w:bCs/>
          <w:spacing w:val="-6"/>
          <w:sz w:val="24"/>
          <w:szCs w:val="24"/>
        </w:rPr>
      </w:pPr>
      <w:r w:rsidRPr="0002780F">
        <w:rPr>
          <w:b/>
          <w:bCs/>
          <w:spacing w:val="-6"/>
          <w:sz w:val="24"/>
          <w:szCs w:val="24"/>
        </w:rPr>
        <w:t>Белгосстраха</w:t>
      </w:r>
      <w:r w:rsidR="001465ED" w:rsidRPr="0002780F">
        <w:rPr>
          <w:b/>
          <w:bCs/>
          <w:spacing w:val="-6"/>
          <w:sz w:val="24"/>
          <w:szCs w:val="24"/>
        </w:rPr>
        <w:t xml:space="preserve"> по Гомельской области</w:t>
      </w:r>
    </w:p>
    <w:p w:rsidR="000D2435" w:rsidRPr="0002780F" w:rsidRDefault="000D2435" w:rsidP="001F6697">
      <w:pPr>
        <w:suppressAutoHyphens/>
        <w:jc w:val="right"/>
        <w:rPr>
          <w:b/>
          <w:bCs/>
          <w:spacing w:val="-6"/>
          <w:sz w:val="24"/>
          <w:szCs w:val="24"/>
        </w:rPr>
      </w:pPr>
      <w:r w:rsidRPr="0002780F">
        <w:rPr>
          <w:b/>
          <w:bCs/>
          <w:spacing w:val="-6"/>
          <w:sz w:val="24"/>
          <w:szCs w:val="24"/>
        </w:rPr>
        <w:t>________________________________</w:t>
      </w:r>
    </w:p>
    <w:p w:rsidR="000D2435" w:rsidRPr="0002780F" w:rsidRDefault="000D2435" w:rsidP="001F6697">
      <w:pPr>
        <w:suppressAutoHyphens/>
        <w:jc w:val="right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 xml:space="preserve">(фамилия, имя, отчество </w:t>
      </w:r>
      <w:r w:rsidR="00137D02" w:rsidRPr="0002780F">
        <w:rPr>
          <w:spacing w:val="-6"/>
          <w:sz w:val="24"/>
          <w:szCs w:val="24"/>
        </w:rPr>
        <w:t>З</w:t>
      </w:r>
      <w:r w:rsidRPr="0002780F">
        <w:rPr>
          <w:spacing w:val="-6"/>
          <w:sz w:val="24"/>
          <w:szCs w:val="24"/>
        </w:rPr>
        <w:t>астрахованного лица)</w:t>
      </w:r>
    </w:p>
    <w:p w:rsidR="000D2435" w:rsidRPr="0002780F" w:rsidRDefault="000D2435" w:rsidP="001F6697">
      <w:pPr>
        <w:suppressAutoHyphens/>
        <w:jc w:val="right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проживающий</w:t>
      </w:r>
      <w:r w:rsidR="001465ED" w:rsidRPr="0002780F">
        <w:rPr>
          <w:spacing w:val="-6"/>
          <w:sz w:val="24"/>
          <w:szCs w:val="24"/>
        </w:rPr>
        <w:t xml:space="preserve"> </w:t>
      </w:r>
      <w:r w:rsidRPr="0002780F">
        <w:rPr>
          <w:spacing w:val="-6"/>
          <w:sz w:val="24"/>
          <w:szCs w:val="24"/>
        </w:rPr>
        <w:t>(</w:t>
      </w:r>
      <w:proofErr w:type="spellStart"/>
      <w:r w:rsidRPr="0002780F">
        <w:rPr>
          <w:spacing w:val="-6"/>
          <w:sz w:val="24"/>
          <w:szCs w:val="24"/>
        </w:rPr>
        <w:t>ая</w:t>
      </w:r>
      <w:proofErr w:type="spellEnd"/>
      <w:r w:rsidRPr="0002780F">
        <w:rPr>
          <w:spacing w:val="-6"/>
          <w:sz w:val="24"/>
          <w:szCs w:val="24"/>
        </w:rPr>
        <w:t>) по адресу:</w:t>
      </w:r>
    </w:p>
    <w:p w:rsidR="000D2435" w:rsidRPr="0002780F" w:rsidRDefault="000D2435" w:rsidP="001F6697">
      <w:pPr>
        <w:suppressAutoHyphens/>
        <w:jc w:val="right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________________________________</w:t>
      </w:r>
    </w:p>
    <w:p w:rsidR="000D2435" w:rsidRPr="0002780F" w:rsidRDefault="000D2435" w:rsidP="001F6697">
      <w:pPr>
        <w:suppressAutoHyphens/>
        <w:jc w:val="right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тел. ____________________________</w:t>
      </w:r>
    </w:p>
    <w:p w:rsidR="000D2435" w:rsidRPr="0002780F" w:rsidRDefault="000D2435" w:rsidP="001F6697">
      <w:pPr>
        <w:suppressAutoHyphens/>
        <w:jc w:val="right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страховой полис № _______________</w:t>
      </w:r>
    </w:p>
    <w:p w:rsidR="000D2435" w:rsidRPr="0002780F" w:rsidRDefault="000D2435" w:rsidP="001F6697">
      <w:pPr>
        <w:suppressAutoHyphens/>
        <w:jc w:val="right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срок страхования _________________</w:t>
      </w:r>
    </w:p>
    <w:p w:rsidR="000D2435" w:rsidRPr="0002780F" w:rsidRDefault="000D2435" w:rsidP="001F6697">
      <w:pPr>
        <w:suppressAutoHyphens/>
        <w:jc w:val="right"/>
        <w:rPr>
          <w:b/>
          <w:bCs/>
          <w:spacing w:val="-6"/>
          <w:sz w:val="24"/>
          <w:szCs w:val="24"/>
        </w:rPr>
      </w:pPr>
    </w:p>
    <w:p w:rsidR="000D2435" w:rsidRPr="0002780F" w:rsidRDefault="000D2435" w:rsidP="001465ED">
      <w:pPr>
        <w:suppressAutoHyphens/>
        <w:jc w:val="center"/>
        <w:rPr>
          <w:b/>
          <w:bCs/>
          <w:spacing w:val="-6"/>
          <w:sz w:val="24"/>
          <w:szCs w:val="24"/>
        </w:rPr>
      </w:pPr>
    </w:p>
    <w:p w:rsidR="000D2435" w:rsidRPr="0002780F" w:rsidRDefault="000D2435" w:rsidP="001465ED">
      <w:pPr>
        <w:suppressAutoHyphens/>
        <w:jc w:val="center"/>
        <w:rPr>
          <w:b/>
          <w:bCs/>
          <w:spacing w:val="-6"/>
          <w:sz w:val="24"/>
          <w:szCs w:val="24"/>
        </w:rPr>
      </w:pPr>
      <w:r w:rsidRPr="0002780F">
        <w:rPr>
          <w:b/>
          <w:bCs/>
          <w:spacing w:val="-6"/>
          <w:sz w:val="24"/>
          <w:szCs w:val="24"/>
        </w:rPr>
        <w:t>Заявление</w:t>
      </w:r>
    </w:p>
    <w:p w:rsidR="000D2435" w:rsidRPr="0002780F" w:rsidRDefault="000D2435" w:rsidP="001465ED">
      <w:pPr>
        <w:suppressAutoHyphens/>
        <w:jc w:val="center"/>
        <w:rPr>
          <w:spacing w:val="-6"/>
          <w:sz w:val="24"/>
          <w:szCs w:val="24"/>
        </w:rPr>
      </w:pPr>
      <w:r w:rsidRPr="0002780F">
        <w:rPr>
          <w:b/>
          <w:bCs/>
          <w:spacing w:val="-6"/>
          <w:sz w:val="24"/>
          <w:szCs w:val="24"/>
        </w:rPr>
        <w:t>о страховом случае</w:t>
      </w:r>
    </w:p>
    <w:p w:rsidR="000D2435" w:rsidRPr="0002780F" w:rsidRDefault="000D2435" w:rsidP="001465ED">
      <w:pPr>
        <w:suppressAutoHyphens/>
        <w:jc w:val="both"/>
        <w:outlineLvl w:val="0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В связи с _______</w:t>
      </w:r>
      <w:r w:rsidR="00B839E7" w:rsidRPr="0002780F">
        <w:rPr>
          <w:spacing w:val="-6"/>
          <w:sz w:val="24"/>
          <w:szCs w:val="24"/>
        </w:rPr>
        <w:t>_____</w:t>
      </w:r>
      <w:r w:rsidRPr="0002780F">
        <w:rPr>
          <w:spacing w:val="-6"/>
          <w:sz w:val="24"/>
          <w:szCs w:val="24"/>
        </w:rPr>
        <w:t>______</w:t>
      </w:r>
      <w:r w:rsidR="00B839E7" w:rsidRPr="0002780F">
        <w:rPr>
          <w:spacing w:val="-6"/>
          <w:sz w:val="24"/>
          <w:szCs w:val="24"/>
        </w:rPr>
        <w:t>_____</w:t>
      </w:r>
      <w:r w:rsidRPr="0002780F">
        <w:rPr>
          <w:spacing w:val="-6"/>
          <w:sz w:val="24"/>
          <w:szCs w:val="24"/>
        </w:rPr>
        <w:t>___________________________________________</w:t>
      </w:r>
    </w:p>
    <w:p w:rsidR="000D2435" w:rsidRPr="0002780F" w:rsidRDefault="000D2435" w:rsidP="001465ED">
      <w:pPr>
        <w:suppressAutoHyphens/>
        <w:ind w:firstLine="851"/>
        <w:jc w:val="both"/>
        <w:outlineLvl w:val="0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  <w:t>указать заболевание</w:t>
      </w:r>
    </w:p>
    <w:p w:rsidR="000D2435" w:rsidRPr="0002780F" w:rsidRDefault="000D2435" w:rsidP="001465ED">
      <w:pPr>
        <w:suppressAutoHyphens/>
        <w:jc w:val="both"/>
        <w:outlineLvl w:val="0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я был(а) вынужден(а) обратиться в организацию здравоохранения (аптеку)_________</w:t>
      </w:r>
      <w:r w:rsidR="00B839E7" w:rsidRPr="0002780F">
        <w:rPr>
          <w:spacing w:val="-6"/>
          <w:sz w:val="24"/>
          <w:szCs w:val="24"/>
        </w:rPr>
        <w:t>_________</w:t>
      </w:r>
      <w:r w:rsidRPr="0002780F">
        <w:rPr>
          <w:spacing w:val="-6"/>
          <w:sz w:val="24"/>
          <w:szCs w:val="24"/>
        </w:rPr>
        <w:t>_________________________________________________</w:t>
      </w:r>
    </w:p>
    <w:p w:rsidR="000D2435" w:rsidRPr="0002780F" w:rsidRDefault="000D2435" w:rsidP="001465ED">
      <w:pPr>
        <w:suppressAutoHyphens/>
        <w:ind w:firstLine="851"/>
        <w:jc w:val="both"/>
        <w:outlineLvl w:val="0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  <w:t xml:space="preserve">          указать название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дата обращения    _</w:t>
      </w:r>
      <w:r w:rsidR="00B839E7" w:rsidRPr="0002780F">
        <w:rPr>
          <w:spacing w:val="-6"/>
          <w:sz w:val="24"/>
          <w:szCs w:val="24"/>
        </w:rPr>
        <w:t>_______</w:t>
      </w:r>
      <w:r w:rsidRPr="0002780F">
        <w:rPr>
          <w:spacing w:val="-6"/>
          <w:sz w:val="24"/>
          <w:szCs w:val="24"/>
        </w:rPr>
        <w:t>__________________________________________________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Мне были оказаны следующие медицинские услуги (приобретены следующие медикаменты):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_____________________________</w:t>
      </w:r>
      <w:r w:rsidR="00B839E7" w:rsidRPr="0002780F">
        <w:rPr>
          <w:spacing w:val="-6"/>
          <w:sz w:val="24"/>
          <w:szCs w:val="24"/>
        </w:rPr>
        <w:t>________</w:t>
      </w:r>
      <w:r w:rsidRPr="0002780F">
        <w:rPr>
          <w:spacing w:val="-6"/>
          <w:sz w:val="24"/>
          <w:szCs w:val="24"/>
        </w:rPr>
        <w:t>_____________________________________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____________________________</w:t>
      </w:r>
      <w:r w:rsidR="00B839E7" w:rsidRPr="0002780F">
        <w:rPr>
          <w:spacing w:val="-6"/>
          <w:sz w:val="24"/>
          <w:szCs w:val="24"/>
        </w:rPr>
        <w:t>________</w:t>
      </w:r>
      <w:r w:rsidRPr="0002780F">
        <w:rPr>
          <w:spacing w:val="-6"/>
          <w:sz w:val="24"/>
          <w:szCs w:val="24"/>
        </w:rPr>
        <w:t>______________________________________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 xml:space="preserve">Вопрос самостоятельной оплаты медицинских расходов согласовал с представителем </w:t>
      </w:r>
      <w:r w:rsidR="00137D02" w:rsidRPr="0002780F">
        <w:rPr>
          <w:spacing w:val="-6"/>
          <w:sz w:val="24"/>
          <w:szCs w:val="24"/>
        </w:rPr>
        <w:t>С</w:t>
      </w:r>
      <w:r w:rsidRPr="0002780F">
        <w:rPr>
          <w:spacing w:val="-6"/>
          <w:sz w:val="24"/>
          <w:szCs w:val="24"/>
        </w:rPr>
        <w:t>траховщика__________________</w:t>
      </w:r>
      <w:r w:rsidR="00B839E7" w:rsidRPr="0002780F">
        <w:rPr>
          <w:spacing w:val="-6"/>
          <w:sz w:val="24"/>
          <w:szCs w:val="24"/>
        </w:rPr>
        <w:t>_____________________</w:t>
      </w:r>
      <w:r w:rsidRPr="0002780F">
        <w:rPr>
          <w:spacing w:val="-6"/>
          <w:sz w:val="24"/>
          <w:szCs w:val="24"/>
        </w:rPr>
        <w:t>________________________</w:t>
      </w:r>
    </w:p>
    <w:p w:rsidR="000D2435" w:rsidRPr="0002780F" w:rsidRDefault="000D2435" w:rsidP="001465ED">
      <w:pPr>
        <w:suppressAutoHyphens/>
        <w:ind w:firstLine="851"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  <w:t>фамилия и дата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Мною были оплачены медицинские услуги (медикаменты) на сумму ______________________________________________________________</w:t>
      </w:r>
      <w:r w:rsidR="00B839E7" w:rsidRPr="0002780F">
        <w:rPr>
          <w:spacing w:val="-6"/>
          <w:sz w:val="24"/>
          <w:szCs w:val="24"/>
        </w:rPr>
        <w:t>________</w:t>
      </w:r>
      <w:r w:rsidRPr="0002780F">
        <w:rPr>
          <w:spacing w:val="-6"/>
          <w:sz w:val="24"/>
          <w:szCs w:val="24"/>
        </w:rPr>
        <w:t>____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Прошу возместить понесенные мною медицинские расходы на карт-счет:</w:t>
      </w:r>
      <w:r w:rsidR="00B839E7" w:rsidRPr="0002780F">
        <w:rPr>
          <w:spacing w:val="-6"/>
          <w:sz w:val="24"/>
          <w:szCs w:val="24"/>
        </w:rPr>
        <w:t xml:space="preserve"> </w:t>
      </w:r>
      <w:r w:rsidRPr="0002780F">
        <w:rPr>
          <w:spacing w:val="-6"/>
          <w:sz w:val="24"/>
          <w:szCs w:val="24"/>
        </w:rPr>
        <w:t>__________________________________________________________</w:t>
      </w:r>
      <w:r w:rsidR="00B839E7" w:rsidRPr="0002780F">
        <w:rPr>
          <w:spacing w:val="-6"/>
          <w:sz w:val="24"/>
          <w:szCs w:val="24"/>
        </w:rPr>
        <w:t>_</w:t>
      </w:r>
      <w:r w:rsidRPr="0002780F">
        <w:rPr>
          <w:spacing w:val="-6"/>
          <w:sz w:val="24"/>
          <w:szCs w:val="24"/>
        </w:rPr>
        <w:t>____</w:t>
      </w:r>
      <w:r w:rsidR="00B839E7" w:rsidRPr="0002780F">
        <w:rPr>
          <w:spacing w:val="-6"/>
          <w:sz w:val="24"/>
          <w:szCs w:val="24"/>
        </w:rPr>
        <w:t>___________</w:t>
      </w:r>
      <w:r w:rsidRPr="0002780F">
        <w:rPr>
          <w:spacing w:val="-6"/>
          <w:sz w:val="24"/>
          <w:szCs w:val="24"/>
        </w:rPr>
        <w:t xml:space="preserve">. </w:t>
      </w:r>
    </w:p>
    <w:p w:rsidR="000D2435" w:rsidRPr="0002780F" w:rsidRDefault="000D2435" w:rsidP="001465ED">
      <w:pPr>
        <w:suppressAutoHyphens/>
        <w:jc w:val="center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(отделение банка, данные карт-счета)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 xml:space="preserve">Оплаченные счета и медицинские документы прилагаются на ____ листах. </w:t>
      </w: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Перечень документов: ________________________________</w:t>
      </w:r>
    </w:p>
    <w:p w:rsidR="000D2435" w:rsidRPr="0002780F" w:rsidRDefault="000D2435" w:rsidP="001465ED">
      <w:pPr>
        <w:suppressAutoHyphens/>
        <w:ind w:firstLine="851"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  <w:t xml:space="preserve">        ________________________________</w:t>
      </w:r>
    </w:p>
    <w:p w:rsidR="00B839E7" w:rsidRPr="0002780F" w:rsidRDefault="00B839E7" w:rsidP="001465ED">
      <w:pPr>
        <w:suppressAutoHyphens/>
        <w:ind w:firstLine="851"/>
        <w:jc w:val="both"/>
        <w:rPr>
          <w:spacing w:val="-6"/>
          <w:sz w:val="24"/>
          <w:szCs w:val="24"/>
        </w:rPr>
      </w:pPr>
    </w:p>
    <w:p w:rsidR="00B839E7" w:rsidRPr="0002780F" w:rsidRDefault="00B839E7" w:rsidP="001465ED">
      <w:pPr>
        <w:suppressAutoHyphens/>
        <w:ind w:firstLine="851"/>
        <w:jc w:val="both"/>
        <w:rPr>
          <w:spacing w:val="-6"/>
          <w:sz w:val="24"/>
          <w:szCs w:val="24"/>
        </w:rPr>
      </w:pPr>
    </w:p>
    <w:p w:rsidR="000D2435" w:rsidRPr="0002780F" w:rsidRDefault="000D2435" w:rsidP="001465ED">
      <w:pPr>
        <w:suppressAutoHyphens/>
        <w:jc w:val="both"/>
        <w:rPr>
          <w:spacing w:val="-6"/>
          <w:sz w:val="24"/>
          <w:szCs w:val="24"/>
        </w:rPr>
      </w:pPr>
      <w:r w:rsidRPr="0002780F">
        <w:rPr>
          <w:spacing w:val="-6"/>
          <w:sz w:val="24"/>
          <w:szCs w:val="24"/>
        </w:rPr>
        <w:t>«___» _______ 20__года</w:t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</w:r>
      <w:r w:rsidRPr="0002780F">
        <w:rPr>
          <w:spacing w:val="-6"/>
          <w:sz w:val="24"/>
          <w:szCs w:val="24"/>
        </w:rPr>
        <w:tab/>
        <w:t xml:space="preserve">                                                     подпись</w:t>
      </w:r>
    </w:p>
    <w:p w:rsidR="000D2435" w:rsidRPr="0002780F" w:rsidRDefault="000D2435" w:rsidP="001465ED">
      <w:pPr>
        <w:rPr>
          <w:spacing w:val="-6"/>
          <w:sz w:val="24"/>
          <w:szCs w:val="24"/>
        </w:rPr>
      </w:pPr>
    </w:p>
    <w:sectPr w:rsidR="000D2435" w:rsidRPr="0002780F" w:rsidSect="00845AE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81" w:rsidRDefault="00B42581" w:rsidP="00814A4A">
      <w:r>
        <w:separator/>
      </w:r>
    </w:p>
  </w:endnote>
  <w:endnote w:type="continuationSeparator" w:id="0">
    <w:p w:rsidR="00B42581" w:rsidRDefault="00B42581" w:rsidP="0081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81" w:rsidRDefault="00297B3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42581" w:rsidRDefault="00B425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81" w:rsidRDefault="00B42581" w:rsidP="00814A4A">
      <w:r>
        <w:separator/>
      </w:r>
    </w:p>
  </w:footnote>
  <w:footnote w:type="continuationSeparator" w:id="0">
    <w:p w:rsidR="00B42581" w:rsidRDefault="00B42581" w:rsidP="0081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81" w:rsidRDefault="00297B39">
    <w:pPr>
      <w:pStyle w:val="af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1576" o:spid="_x0000_s35842" type="#_x0000_t75" style="position:absolute;margin-left:0;margin-top:0;width:510.25pt;height:346.05pt;z-index:-251658752;mso-position-horizontal:center;mso-position-horizontal-relative:margin;mso-position-vertical:center;mso-position-vertical-relative:margin" o:allowincell="f">
          <v:imagedata r:id="rId1" o:title="belgosstrax_logo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81" w:rsidRDefault="00297B39">
    <w:pPr>
      <w:pStyle w:val="af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1577" o:spid="_x0000_s35843" type="#_x0000_t75" style="position:absolute;margin-left:0;margin-top:0;width:510.25pt;height:346.05pt;z-index:-251657728;mso-position-horizontal:center;mso-position-horizontal-relative:margin;mso-position-vertical:center;mso-position-vertical-relative:margin" o:allowincell="f">
          <v:imagedata r:id="rId1" o:title="belgosstrax_logo_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81" w:rsidRDefault="00297B39">
    <w:pPr>
      <w:pStyle w:val="af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1575" o:spid="_x0000_s35841" type="#_x0000_t75" style="position:absolute;margin-left:0;margin-top:0;width:510.25pt;height:346.05pt;z-index:-251659776;mso-position-horizontal:center;mso-position-horizontal-relative:margin;mso-position-vertical:center;mso-position-vertical-relative:margin" o:allowincell="f">
          <v:imagedata r:id="rId1" o:title="belgosstrax_logo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0CE2E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AA2752"/>
    <w:multiLevelType w:val="multilevel"/>
    <w:tmpl w:val="7DA6E93A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">
    <w:nsid w:val="069C4005"/>
    <w:multiLevelType w:val="hybridMultilevel"/>
    <w:tmpl w:val="64E2BA5A"/>
    <w:lvl w:ilvl="0" w:tplc="B95A2584">
      <w:start w:val="1"/>
      <w:numFmt w:val="bullet"/>
      <w:lvlText w:val="-"/>
      <w:lvlJc w:val="left"/>
      <w:pPr>
        <w:ind w:left="1429" w:hanging="360"/>
      </w:pPr>
      <w:rPr>
        <w:rFonts w:ascii="Raavi" w:hAnsi="Raavi" w:cs="Raav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F392C30"/>
    <w:multiLevelType w:val="hybridMultilevel"/>
    <w:tmpl w:val="50E4BBF0"/>
    <w:lvl w:ilvl="0" w:tplc="E7BA6808">
      <w:start w:val="4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>
    <w:nsid w:val="0F612D46"/>
    <w:multiLevelType w:val="hybridMultilevel"/>
    <w:tmpl w:val="2F0AE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BD74B7"/>
    <w:multiLevelType w:val="multilevel"/>
    <w:tmpl w:val="B408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6">
    <w:nsid w:val="10525700"/>
    <w:multiLevelType w:val="multilevel"/>
    <w:tmpl w:val="2B805C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063" w:hanging="108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3706" w:hanging="144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3989" w:hanging="144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eastAsia="Times New Roman" w:hint="default"/>
        <w:b/>
        <w:bCs/>
      </w:rPr>
    </w:lvl>
  </w:abstractNum>
  <w:abstractNum w:abstractNumId="7">
    <w:nsid w:val="10B401FD"/>
    <w:multiLevelType w:val="hybridMultilevel"/>
    <w:tmpl w:val="5DCC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40E13"/>
    <w:multiLevelType w:val="hybridMultilevel"/>
    <w:tmpl w:val="2ADA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218C4"/>
    <w:multiLevelType w:val="multilevel"/>
    <w:tmpl w:val="98D6D3B6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2"/>
        </w:tabs>
        <w:ind w:left="2262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9"/>
        </w:tabs>
        <w:ind w:left="2829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6"/>
        </w:tabs>
        <w:ind w:left="3396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3"/>
        </w:tabs>
        <w:ind w:left="3963" w:hanging="11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0"/>
        </w:tabs>
        <w:ind w:left="4530" w:hanging="112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>
    <w:nsid w:val="1BF963D8"/>
    <w:multiLevelType w:val="multilevel"/>
    <w:tmpl w:val="4558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E9904F9"/>
    <w:multiLevelType w:val="hybridMultilevel"/>
    <w:tmpl w:val="A734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E7DF8"/>
    <w:multiLevelType w:val="hybridMultilevel"/>
    <w:tmpl w:val="3A505F1A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3">
    <w:nsid w:val="22234113"/>
    <w:multiLevelType w:val="hybridMultilevel"/>
    <w:tmpl w:val="04FE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729C5"/>
    <w:multiLevelType w:val="hybridMultilevel"/>
    <w:tmpl w:val="55FE79C6"/>
    <w:lvl w:ilvl="0" w:tplc="A6129B2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331E7322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02772A"/>
    <w:multiLevelType w:val="hybridMultilevel"/>
    <w:tmpl w:val="C6785D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4F2F3B"/>
    <w:multiLevelType w:val="multilevel"/>
    <w:tmpl w:val="288AC3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B621276"/>
    <w:multiLevelType w:val="hybridMultilevel"/>
    <w:tmpl w:val="E6CC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859F7"/>
    <w:multiLevelType w:val="multilevel"/>
    <w:tmpl w:val="65108A9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</w:lvl>
    <w:lvl w:ilvl="1">
      <w:start w:val="1"/>
      <w:numFmt w:val="decimal"/>
      <w:lvlText w:val="%1.%2."/>
      <w:lvlJc w:val="left"/>
      <w:pPr>
        <w:tabs>
          <w:tab w:val="num" w:pos="1629"/>
        </w:tabs>
        <w:ind w:left="1629" w:hanging="1275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1275"/>
      </w:pPr>
    </w:lvl>
    <w:lvl w:ilvl="4">
      <w:start w:val="1"/>
      <w:numFmt w:val="decimal"/>
      <w:lvlText w:val="%1.%2.%3.%4.%5."/>
      <w:lvlJc w:val="left"/>
      <w:pPr>
        <w:tabs>
          <w:tab w:val="num" w:pos="2691"/>
        </w:tabs>
        <w:ind w:left="2691" w:hanging="1275"/>
      </w:p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275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19">
    <w:nsid w:val="2DDF74F5"/>
    <w:multiLevelType w:val="hybridMultilevel"/>
    <w:tmpl w:val="B3148BB2"/>
    <w:lvl w:ilvl="0" w:tplc="C730182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8963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56380E"/>
    <w:multiLevelType w:val="hybridMultilevel"/>
    <w:tmpl w:val="4DD42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FF41AD"/>
    <w:multiLevelType w:val="hybridMultilevel"/>
    <w:tmpl w:val="34B4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F0561"/>
    <w:multiLevelType w:val="multilevel"/>
    <w:tmpl w:val="0C0C6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3D5B15D9"/>
    <w:multiLevelType w:val="hybridMultilevel"/>
    <w:tmpl w:val="D548E3AE"/>
    <w:lvl w:ilvl="0" w:tplc="F970F83A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F5D0C9D"/>
    <w:multiLevelType w:val="hybridMultilevel"/>
    <w:tmpl w:val="C4EE6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075388"/>
    <w:multiLevelType w:val="hybridMultilevel"/>
    <w:tmpl w:val="BBDC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A6EB5"/>
    <w:multiLevelType w:val="hybridMultilevel"/>
    <w:tmpl w:val="418ABDD6"/>
    <w:lvl w:ilvl="0" w:tplc="31722AD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4CFF05D1"/>
    <w:multiLevelType w:val="hybridMultilevel"/>
    <w:tmpl w:val="4B22DAC2"/>
    <w:lvl w:ilvl="0" w:tplc="08BEDB0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57E0DA9"/>
    <w:multiLevelType w:val="hybridMultilevel"/>
    <w:tmpl w:val="A334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14E15"/>
    <w:multiLevelType w:val="multilevel"/>
    <w:tmpl w:val="68E0EA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44"/>
        </w:tabs>
        <w:ind w:left="104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31">
    <w:nsid w:val="5C8B162E"/>
    <w:multiLevelType w:val="hybridMultilevel"/>
    <w:tmpl w:val="DC14A4EA"/>
    <w:lvl w:ilvl="0" w:tplc="5162A0CC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2">
    <w:nsid w:val="5C9D44D5"/>
    <w:multiLevelType w:val="singleLevel"/>
    <w:tmpl w:val="C00886C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>
    <w:nsid w:val="5DD50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115A37"/>
    <w:multiLevelType w:val="hybridMultilevel"/>
    <w:tmpl w:val="7BDE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A74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F1F3868"/>
    <w:multiLevelType w:val="hybridMultilevel"/>
    <w:tmpl w:val="C93A3EA0"/>
    <w:lvl w:ilvl="0" w:tplc="EA32192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0717ECD"/>
    <w:multiLevelType w:val="hybridMultilevel"/>
    <w:tmpl w:val="9774B84A"/>
    <w:lvl w:ilvl="0" w:tplc="1B562A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427E14"/>
    <w:multiLevelType w:val="hybridMultilevel"/>
    <w:tmpl w:val="78EEAEE0"/>
    <w:lvl w:ilvl="0" w:tplc="682A8A0E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39">
    <w:nsid w:val="781750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9463AF3"/>
    <w:multiLevelType w:val="hybridMultilevel"/>
    <w:tmpl w:val="7BA03E80"/>
    <w:lvl w:ilvl="0" w:tplc="0FD81218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40"/>
  </w:num>
  <w:num w:numId="3">
    <w:abstractNumId w:val="6"/>
  </w:num>
  <w:num w:numId="4">
    <w:abstractNumId w:val="31"/>
  </w:num>
  <w:num w:numId="5">
    <w:abstractNumId w:val="6"/>
  </w:num>
  <w:num w:numId="6">
    <w:abstractNumId w:val="4"/>
  </w:num>
  <w:num w:numId="7">
    <w:abstractNumId w:val="1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9"/>
  </w:num>
  <w:num w:numId="19">
    <w:abstractNumId w:val="32"/>
  </w:num>
  <w:num w:numId="20">
    <w:abstractNumId w:val="33"/>
  </w:num>
  <w:num w:numId="21">
    <w:abstractNumId w:val="35"/>
  </w:num>
  <w:num w:numId="22">
    <w:abstractNumId w:val="20"/>
  </w:num>
  <w:num w:numId="23">
    <w:abstractNumId w:val="9"/>
  </w:num>
  <w:num w:numId="24">
    <w:abstractNumId w:val="5"/>
  </w:num>
  <w:num w:numId="25">
    <w:abstractNumId w:val="30"/>
  </w:num>
  <w:num w:numId="26">
    <w:abstractNumId w:val="3"/>
  </w:num>
  <w:num w:numId="27">
    <w:abstractNumId w:val="28"/>
  </w:num>
  <w:num w:numId="28">
    <w:abstractNumId w:val="24"/>
  </w:num>
  <w:num w:numId="29">
    <w:abstractNumId w:val="23"/>
  </w:num>
  <w:num w:numId="30">
    <w:abstractNumId w:val="26"/>
  </w:num>
  <w:num w:numId="31">
    <w:abstractNumId w:val="34"/>
  </w:num>
  <w:num w:numId="32">
    <w:abstractNumId w:val="16"/>
  </w:num>
  <w:num w:numId="33">
    <w:abstractNumId w:val="22"/>
  </w:num>
  <w:num w:numId="34">
    <w:abstractNumId w:val="13"/>
  </w:num>
  <w:num w:numId="35">
    <w:abstractNumId w:val="11"/>
  </w:num>
  <w:num w:numId="36">
    <w:abstractNumId w:val="7"/>
  </w:num>
  <w:num w:numId="37">
    <w:abstractNumId w:val="10"/>
  </w:num>
  <w:num w:numId="38">
    <w:abstractNumId w:val="17"/>
  </w:num>
  <w:num w:numId="39">
    <w:abstractNumId w:val="25"/>
  </w:num>
  <w:num w:numId="40">
    <w:abstractNumId w:val="29"/>
  </w:num>
  <w:num w:numId="41">
    <w:abstractNumId w:val="8"/>
  </w:num>
  <w:num w:numId="42">
    <w:abstractNumId w:val="21"/>
  </w:num>
  <w:num w:numId="43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9"/>
  <w:doNotHyphenateCaps/>
  <w:characterSpacingControl w:val="doNotCompress"/>
  <w:doNotValidateAgainstSchema/>
  <w:doNotDemarcateInvalidXml/>
  <w:hdrShapeDefaults>
    <o:shapedefaults v:ext="edit" spidmax="35844">
      <o:colormenu v:ext="edit" fillcolor="none [3212]"/>
    </o:shapedefaults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D3"/>
    <w:rsid w:val="00002455"/>
    <w:rsid w:val="00015713"/>
    <w:rsid w:val="00016EDD"/>
    <w:rsid w:val="000175F9"/>
    <w:rsid w:val="00021F99"/>
    <w:rsid w:val="000247A4"/>
    <w:rsid w:val="0002509A"/>
    <w:rsid w:val="0002780F"/>
    <w:rsid w:val="00033D2D"/>
    <w:rsid w:val="00035A4E"/>
    <w:rsid w:val="000368A7"/>
    <w:rsid w:val="000479F8"/>
    <w:rsid w:val="000510E2"/>
    <w:rsid w:val="00057106"/>
    <w:rsid w:val="00060975"/>
    <w:rsid w:val="000630BE"/>
    <w:rsid w:val="00064A01"/>
    <w:rsid w:val="0006500B"/>
    <w:rsid w:val="0007005F"/>
    <w:rsid w:val="00072849"/>
    <w:rsid w:val="00072FE1"/>
    <w:rsid w:val="00074891"/>
    <w:rsid w:val="00076508"/>
    <w:rsid w:val="00082B0E"/>
    <w:rsid w:val="0009568B"/>
    <w:rsid w:val="00097184"/>
    <w:rsid w:val="000A1E6D"/>
    <w:rsid w:val="000A54B1"/>
    <w:rsid w:val="000A63DA"/>
    <w:rsid w:val="000A7DDC"/>
    <w:rsid w:val="000B2F41"/>
    <w:rsid w:val="000B659C"/>
    <w:rsid w:val="000C1984"/>
    <w:rsid w:val="000C24F9"/>
    <w:rsid w:val="000C4B44"/>
    <w:rsid w:val="000D0CD2"/>
    <w:rsid w:val="000D2435"/>
    <w:rsid w:val="000D6D59"/>
    <w:rsid w:val="000E4B2F"/>
    <w:rsid w:val="000F661F"/>
    <w:rsid w:val="00100934"/>
    <w:rsid w:val="00101768"/>
    <w:rsid w:val="00101B8D"/>
    <w:rsid w:val="00102AB5"/>
    <w:rsid w:val="0010631E"/>
    <w:rsid w:val="00106CB4"/>
    <w:rsid w:val="0011345E"/>
    <w:rsid w:val="00114893"/>
    <w:rsid w:val="001248A8"/>
    <w:rsid w:val="001262FF"/>
    <w:rsid w:val="0013620C"/>
    <w:rsid w:val="00137D02"/>
    <w:rsid w:val="00141304"/>
    <w:rsid w:val="00141416"/>
    <w:rsid w:val="00141B7D"/>
    <w:rsid w:val="001465ED"/>
    <w:rsid w:val="001516E8"/>
    <w:rsid w:val="00167468"/>
    <w:rsid w:val="0016790B"/>
    <w:rsid w:val="00171CB1"/>
    <w:rsid w:val="00176987"/>
    <w:rsid w:val="00182414"/>
    <w:rsid w:val="00183FF9"/>
    <w:rsid w:val="001844B3"/>
    <w:rsid w:val="00191237"/>
    <w:rsid w:val="001969CE"/>
    <w:rsid w:val="001A2F5C"/>
    <w:rsid w:val="001B579F"/>
    <w:rsid w:val="001C34D3"/>
    <w:rsid w:val="001C4B7F"/>
    <w:rsid w:val="001D0C68"/>
    <w:rsid w:val="001D32E5"/>
    <w:rsid w:val="001E17C6"/>
    <w:rsid w:val="001E1AC1"/>
    <w:rsid w:val="001E1FD5"/>
    <w:rsid w:val="001E24C6"/>
    <w:rsid w:val="001E4A5F"/>
    <w:rsid w:val="001E6416"/>
    <w:rsid w:val="001E7454"/>
    <w:rsid w:val="001F6697"/>
    <w:rsid w:val="002037BD"/>
    <w:rsid w:val="00205042"/>
    <w:rsid w:val="00211537"/>
    <w:rsid w:val="0022537F"/>
    <w:rsid w:val="002320E8"/>
    <w:rsid w:val="00232B58"/>
    <w:rsid w:val="00232CE6"/>
    <w:rsid w:val="00233ED9"/>
    <w:rsid w:val="002364C6"/>
    <w:rsid w:val="002371E5"/>
    <w:rsid w:val="002376EB"/>
    <w:rsid w:val="0024713B"/>
    <w:rsid w:val="0025066C"/>
    <w:rsid w:val="00251ADB"/>
    <w:rsid w:val="002539AE"/>
    <w:rsid w:val="00254A0F"/>
    <w:rsid w:val="00262873"/>
    <w:rsid w:val="002636D6"/>
    <w:rsid w:val="00264790"/>
    <w:rsid w:val="00266AF5"/>
    <w:rsid w:val="002714A0"/>
    <w:rsid w:val="00281A97"/>
    <w:rsid w:val="00281D98"/>
    <w:rsid w:val="0028316A"/>
    <w:rsid w:val="00283BA0"/>
    <w:rsid w:val="002877F1"/>
    <w:rsid w:val="00290817"/>
    <w:rsid w:val="00290F0F"/>
    <w:rsid w:val="00297B39"/>
    <w:rsid w:val="002A03AD"/>
    <w:rsid w:val="002A64A4"/>
    <w:rsid w:val="002A6EA5"/>
    <w:rsid w:val="002B115D"/>
    <w:rsid w:val="002B3F3F"/>
    <w:rsid w:val="002B4951"/>
    <w:rsid w:val="002B4A12"/>
    <w:rsid w:val="002B5293"/>
    <w:rsid w:val="002B683D"/>
    <w:rsid w:val="002E0A5F"/>
    <w:rsid w:val="002E58E7"/>
    <w:rsid w:val="002F0E88"/>
    <w:rsid w:val="002F615C"/>
    <w:rsid w:val="002F6D37"/>
    <w:rsid w:val="003034CD"/>
    <w:rsid w:val="00305CAA"/>
    <w:rsid w:val="00310DE8"/>
    <w:rsid w:val="00312EAA"/>
    <w:rsid w:val="00320213"/>
    <w:rsid w:val="00323471"/>
    <w:rsid w:val="00324683"/>
    <w:rsid w:val="003262FA"/>
    <w:rsid w:val="00336B9F"/>
    <w:rsid w:val="00342F98"/>
    <w:rsid w:val="00345DB4"/>
    <w:rsid w:val="00352A13"/>
    <w:rsid w:val="00353D81"/>
    <w:rsid w:val="00354C27"/>
    <w:rsid w:val="003612EB"/>
    <w:rsid w:val="00362012"/>
    <w:rsid w:val="00364373"/>
    <w:rsid w:val="00365AF5"/>
    <w:rsid w:val="00370AB5"/>
    <w:rsid w:val="00370ED3"/>
    <w:rsid w:val="00371B18"/>
    <w:rsid w:val="0037779F"/>
    <w:rsid w:val="00377C99"/>
    <w:rsid w:val="003806E2"/>
    <w:rsid w:val="00385D46"/>
    <w:rsid w:val="00390D28"/>
    <w:rsid w:val="003915F7"/>
    <w:rsid w:val="00391EF8"/>
    <w:rsid w:val="00393098"/>
    <w:rsid w:val="003A28D1"/>
    <w:rsid w:val="003A6351"/>
    <w:rsid w:val="003A7589"/>
    <w:rsid w:val="003B1DBF"/>
    <w:rsid w:val="003B381F"/>
    <w:rsid w:val="003B4FBD"/>
    <w:rsid w:val="003C1CD7"/>
    <w:rsid w:val="003C1DC3"/>
    <w:rsid w:val="003C43A0"/>
    <w:rsid w:val="003D279D"/>
    <w:rsid w:val="003D4763"/>
    <w:rsid w:val="003E1FFE"/>
    <w:rsid w:val="003E487C"/>
    <w:rsid w:val="003E4D93"/>
    <w:rsid w:val="003E7128"/>
    <w:rsid w:val="003F6721"/>
    <w:rsid w:val="003F6F56"/>
    <w:rsid w:val="003F72C3"/>
    <w:rsid w:val="003F75BA"/>
    <w:rsid w:val="004002B4"/>
    <w:rsid w:val="004010B0"/>
    <w:rsid w:val="00410B22"/>
    <w:rsid w:val="00413688"/>
    <w:rsid w:val="004136AF"/>
    <w:rsid w:val="00414B7C"/>
    <w:rsid w:val="00416DCE"/>
    <w:rsid w:val="004173A6"/>
    <w:rsid w:val="004217D0"/>
    <w:rsid w:val="00423FED"/>
    <w:rsid w:val="004268C4"/>
    <w:rsid w:val="00427AD6"/>
    <w:rsid w:val="004317FF"/>
    <w:rsid w:val="00432260"/>
    <w:rsid w:val="00435BDB"/>
    <w:rsid w:val="00436321"/>
    <w:rsid w:val="00442883"/>
    <w:rsid w:val="00444A34"/>
    <w:rsid w:val="004456A2"/>
    <w:rsid w:val="00446060"/>
    <w:rsid w:val="00446F79"/>
    <w:rsid w:val="004520AB"/>
    <w:rsid w:val="0046092E"/>
    <w:rsid w:val="00465775"/>
    <w:rsid w:val="004661CE"/>
    <w:rsid w:val="004670FA"/>
    <w:rsid w:val="00470CCA"/>
    <w:rsid w:val="00471A18"/>
    <w:rsid w:val="00472754"/>
    <w:rsid w:val="004739E9"/>
    <w:rsid w:val="00474E49"/>
    <w:rsid w:val="00480426"/>
    <w:rsid w:val="00485C7A"/>
    <w:rsid w:val="00486F15"/>
    <w:rsid w:val="00490E59"/>
    <w:rsid w:val="00493063"/>
    <w:rsid w:val="00495D78"/>
    <w:rsid w:val="00497284"/>
    <w:rsid w:val="004A3D6D"/>
    <w:rsid w:val="004A7747"/>
    <w:rsid w:val="004B160D"/>
    <w:rsid w:val="004B5882"/>
    <w:rsid w:val="004B7DDC"/>
    <w:rsid w:val="004C2BF3"/>
    <w:rsid w:val="004C4F49"/>
    <w:rsid w:val="004D08D2"/>
    <w:rsid w:val="004D1F5C"/>
    <w:rsid w:val="004D37F6"/>
    <w:rsid w:val="004D78F7"/>
    <w:rsid w:val="004E4152"/>
    <w:rsid w:val="004E66A2"/>
    <w:rsid w:val="004F1BC2"/>
    <w:rsid w:val="00500385"/>
    <w:rsid w:val="005056E5"/>
    <w:rsid w:val="005070FC"/>
    <w:rsid w:val="0051125A"/>
    <w:rsid w:val="005130B0"/>
    <w:rsid w:val="00514B47"/>
    <w:rsid w:val="00515425"/>
    <w:rsid w:val="0052386B"/>
    <w:rsid w:val="005252D1"/>
    <w:rsid w:val="005264FC"/>
    <w:rsid w:val="0052695A"/>
    <w:rsid w:val="0052729B"/>
    <w:rsid w:val="00533D3A"/>
    <w:rsid w:val="00534EC5"/>
    <w:rsid w:val="00536661"/>
    <w:rsid w:val="00541ABB"/>
    <w:rsid w:val="00542840"/>
    <w:rsid w:val="005437AA"/>
    <w:rsid w:val="00554502"/>
    <w:rsid w:val="00556877"/>
    <w:rsid w:val="00565821"/>
    <w:rsid w:val="005659AF"/>
    <w:rsid w:val="005661AA"/>
    <w:rsid w:val="005663BB"/>
    <w:rsid w:val="00567BDC"/>
    <w:rsid w:val="00567E1A"/>
    <w:rsid w:val="0057255E"/>
    <w:rsid w:val="00573195"/>
    <w:rsid w:val="00573956"/>
    <w:rsid w:val="00573E2C"/>
    <w:rsid w:val="00574966"/>
    <w:rsid w:val="00583316"/>
    <w:rsid w:val="0058740D"/>
    <w:rsid w:val="005951BA"/>
    <w:rsid w:val="00596542"/>
    <w:rsid w:val="0059681A"/>
    <w:rsid w:val="00597B8D"/>
    <w:rsid w:val="005A265E"/>
    <w:rsid w:val="005A73BB"/>
    <w:rsid w:val="005B583E"/>
    <w:rsid w:val="005B681A"/>
    <w:rsid w:val="005C35AE"/>
    <w:rsid w:val="005C3E94"/>
    <w:rsid w:val="005C42D1"/>
    <w:rsid w:val="005C7EC0"/>
    <w:rsid w:val="005D2C6E"/>
    <w:rsid w:val="005D4F25"/>
    <w:rsid w:val="005D6341"/>
    <w:rsid w:val="005E122B"/>
    <w:rsid w:val="005E3373"/>
    <w:rsid w:val="005E4E16"/>
    <w:rsid w:val="005E7032"/>
    <w:rsid w:val="005F4C06"/>
    <w:rsid w:val="005F7E30"/>
    <w:rsid w:val="00601CCF"/>
    <w:rsid w:val="00603563"/>
    <w:rsid w:val="0061007A"/>
    <w:rsid w:val="0061238F"/>
    <w:rsid w:val="006137EA"/>
    <w:rsid w:val="006139A3"/>
    <w:rsid w:val="00617131"/>
    <w:rsid w:val="006329C2"/>
    <w:rsid w:val="00632A54"/>
    <w:rsid w:val="006340CB"/>
    <w:rsid w:val="00641D5A"/>
    <w:rsid w:val="00642AD3"/>
    <w:rsid w:val="006435CB"/>
    <w:rsid w:val="00650B92"/>
    <w:rsid w:val="00656CC4"/>
    <w:rsid w:val="00663CB9"/>
    <w:rsid w:val="006715B6"/>
    <w:rsid w:val="0067349E"/>
    <w:rsid w:val="006757A4"/>
    <w:rsid w:val="00676388"/>
    <w:rsid w:val="0067674E"/>
    <w:rsid w:val="00677B33"/>
    <w:rsid w:val="00681116"/>
    <w:rsid w:val="006822AD"/>
    <w:rsid w:val="006841B3"/>
    <w:rsid w:val="006853B0"/>
    <w:rsid w:val="00691732"/>
    <w:rsid w:val="00692888"/>
    <w:rsid w:val="006A1BC2"/>
    <w:rsid w:val="006A6CBE"/>
    <w:rsid w:val="006A74D4"/>
    <w:rsid w:val="006B0C34"/>
    <w:rsid w:val="006B4770"/>
    <w:rsid w:val="006B625E"/>
    <w:rsid w:val="006B6823"/>
    <w:rsid w:val="006C1C06"/>
    <w:rsid w:val="006C49F6"/>
    <w:rsid w:val="006D2E11"/>
    <w:rsid w:val="006E0E06"/>
    <w:rsid w:val="006E1C7F"/>
    <w:rsid w:val="006E26DB"/>
    <w:rsid w:val="006E5168"/>
    <w:rsid w:val="006E67BF"/>
    <w:rsid w:val="006F21E9"/>
    <w:rsid w:val="006F3929"/>
    <w:rsid w:val="006F3989"/>
    <w:rsid w:val="007007BF"/>
    <w:rsid w:val="007008F9"/>
    <w:rsid w:val="007014A7"/>
    <w:rsid w:val="007044BA"/>
    <w:rsid w:val="0071052F"/>
    <w:rsid w:val="0071061F"/>
    <w:rsid w:val="007153D6"/>
    <w:rsid w:val="007165A9"/>
    <w:rsid w:val="007239B4"/>
    <w:rsid w:val="00724496"/>
    <w:rsid w:val="00726362"/>
    <w:rsid w:val="00740FC9"/>
    <w:rsid w:val="00740FEA"/>
    <w:rsid w:val="007416CC"/>
    <w:rsid w:val="0074300C"/>
    <w:rsid w:val="0074317E"/>
    <w:rsid w:val="007525AD"/>
    <w:rsid w:val="00752648"/>
    <w:rsid w:val="00762A47"/>
    <w:rsid w:val="00763716"/>
    <w:rsid w:val="00773948"/>
    <w:rsid w:val="00773D99"/>
    <w:rsid w:val="007818F7"/>
    <w:rsid w:val="00786013"/>
    <w:rsid w:val="007868DE"/>
    <w:rsid w:val="007A3078"/>
    <w:rsid w:val="007A4566"/>
    <w:rsid w:val="007A592C"/>
    <w:rsid w:val="007A63B8"/>
    <w:rsid w:val="007B0800"/>
    <w:rsid w:val="007B0F24"/>
    <w:rsid w:val="007B590A"/>
    <w:rsid w:val="007B72D9"/>
    <w:rsid w:val="007C0CBE"/>
    <w:rsid w:val="007C329D"/>
    <w:rsid w:val="007C456D"/>
    <w:rsid w:val="007D183E"/>
    <w:rsid w:val="007D2F21"/>
    <w:rsid w:val="007D53D5"/>
    <w:rsid w:val="007D5677"/>
    <w:rsid w:val="007D5BA1"/>
    <w:rsid w:val="007D70DE"/>
    <w:rsid w:val="007E2356"/>
    <w:rsid w:val="007F10EF"/>
    <w:rsid w:val="007F1725"/>
    <w:rsid w:val="007F5474"/>
    <w:rsid w:val="00800207"/>
    <w:rsid w:val="008020AB"/>
    <w:rsid w:val="00802784"/>
    <w:rsid w:val="00802A7E"/>
    <w:rsid w:val="00804C5E"/>
    <w:rsid w:val="00805BDF"/>
    <w:rsid w:val="0081278E"/>
    <w:rsid w:val="00814A4A"/>
    <w:rsid w:val="00815002"/>
    <w:rsid w:val="00826B28"/>
    <w:rsid w:val="00827080"/>
    <w:rsid w:val="008278B2"/>
    <w:rsid w:val="008279FD"/>
    <w:rsid w:val="00830E9A"/>
    <w:rsid w:val="00830F83"/>
    <w:rsid w:val="0083235C"/>
    <w:rsid w:val="00837F8E"/>
    <w:rsid w:val="00845AE0"/>
    <w:rsid w:val="00854B3D"/>
    <w:rsid w:val="00855E5C"/>
    <w:rsid w:val="00862854"/>
    <w:rsid w:val="00867A31"/>
    <w:rsid w:val="00871F49"/>
    <w:rsid w:val="0087217F"/>
    <w:rsid w:val="008722B5"/>
    <w:rsid w:val="00872925"/>
    <w:rsid w:val="008749E2"/>
    <w:rsid w:val="008820FB"/>
    <w:rsid w:val="00891880"/>
    <w:rsid w:val="00897D8B"/>
    <w:rsid w:val="008A3DC4"/>
    <w:rsid w:val="008A790A"/>
    <w:rsid w:val="008B2765"/>
    <w:rsid w:val="008B2C57"/>
    <w:rsid w:val="008B6277"/>
    <w:rsid w:val="008C1890"/>
    <w:rsid w:val="008C1D46"/>
    <w:rsid w:val="008C377F"/>
    <w:rsid w:val="008C4C86"/>
    <w:rsid w:val="008C521B"/>
    <w:rsid w:val="008C62AE"/>
    <w:rsid w:val="008C67B7"/>
    <w:rsid w:val="008D1977"/>
    <w:rsid w:val="008D5A29"/>
    <w:rsid w:val="008E1148"/>
    <w:rsid w:val="008E71A5"/>
    <w:rsid w:val="008F12DB"/>
    <w:rsid w:val="008F2E78"/>
    <w:rsid w:val="008F3435"/>
    <w:rsid w:val="008F38D8"/>
    <w:rsid w:val="008F60CD"/>
    <w:rsid w:val="008F6318"/>
    <w:rsid w:val="008F6674"/>
    <w:rsid w:val="0090157D"/>
    <w:rsid w:val="00902AD7"/>
    <w:rsid w:val="0090350B"/>
    <w:rsid w:val="0090374F"/>
    <w:rsid w:val="00912355"/>
    <w:rsid w:val="00916F60"/>
    <w:rsid w:val="009251D9"/>
    <w:rsid w:val="00930C01"/>
    <w:rsid w:val="009316A5"/>
    <w:rsid w:val="00934513"/>
    <w:rsid w:val="00936DFD"/>
    <w:rsid w:val="00944FEF"/>
    <w:rsid w:val="0095005E"/>
    <w:rsid w:val="009511A4"/>
    <w:rsid w:val="00951C5B"/>
    <w:rsid w:val="00956492"/>
    <w:rsid w:val="0096561A"/>
    <w:rsid w:val="009660CE"/>
    <w:rsid w:val="00966686"/>
    <w:rsid w:val="0097234D"/>
    <w:rsid w:val="00976F1A"/>
    <w:rsid w:val="0098534C"/>
    <w:rsid w:val="00985CBB"/>
    <w:rsid w:val="009864D7"/>
    <w:rsid w:val="00986511"/>
    <w:rsid w:val="0098676E"/>
    <w:rsid w:val="0098706F"/>
    <w:rsid w:val="0099061C"/>
    <w:rsid w:val="009906FC"/>
    <w:rsid w:val="00992DCB"/>
    <w:rsid w:val="00993EAA"/>
    <w:rsid w:val="00994802"/>
    <w:rsid w:val="00994E09"/>
    <w:rsid w:val="0099631D"/>
    <w:rsid w:val="00997952"/>
    <w:rsid w:val="009A7238"/>
    <w:rsid w:val="009B00E6"/>
    <w:rsid w:val="009B226B"/>
    <w:rsid w:val="009B2A39"/>
    <w:rsid w:val="009B6220"/>
    <w:rsid w:val="009B7E0E"/>
    <w:rsid w:val="009C3B2B"/>
    <w:rsid w:val="009C78AF"/>
    <w:rsid w:val="009C7ED0"/>
    <w:rsid w:val="009D07F9"/>
    <w:rsid w:val="009D323D"/>
    <w:rsid w:val="009D752F"/>
    <w:rsid w:val="009D796F"/>
    <w:rsid w:val="009E0C01"/>
    <w:rsid w:val="009E4CA4"/>
    <w:rsid w:val="009F33F7"/>
    <w:rsid w:val="009F4313"/>
    <w:rsid w:val="00A0405C"/>
    <w:rsid w:val="00A07B0E"/>
    <w:rsid w:val="00A1032A"/>
    <w:rsid w:val="00A1336B"/>
    <w:rsid w:val="00A13A95"/>
    <w:rsid w:val="00A176E0"/>
    <w:rsid w:val="00A23DC5"/>
    <w:rsid w:val="00A24619"/>
    <w:rsid w:val="00A2782F"/>
    <w:rsid w:val="00A304C0"/>
    <w:rsid w:val="00A30C0E"/>
    <w:rsid w:val="00A36736"/>
    <w:rsid w:val="00A36DF4"/>
    <w:rsid w:val="00A41249"/>
    <w:rsid w:val="00A44514"/>
    <w:rsid w:val="00A508B5"/>
    <w:rsid w:val="00A51B93"/>
    <w:rsid w:val="00A53514"/>
    <w:rsid w:val="00A60139"/>
    <w:rsid w:val="00A601E2"/>
    <w:rsid w:val="00A628A4"/>
    <w:rsid w:val="00A669F7"/>
    <w:rsid w:val="00A671FC"/>
    <w:rsid w:val="00A72C6F"/>
    <w:rsid w:val="00A77472"/>
    <w:rsid w:val="00A82960"/>
    <w:rsid w:val="00A912E6"/>
    <w:rsid w:val="00A96AD2"/>
    <w:rsid w:val="00AA0ED1"/>
    <w:rsid w:val="00AA2F24"/>
    <w:rsid w:val="00AA30F1"/>
    <w:rsid w:val="00AA365D"/>
    <w:rsid w:val="00AB2466"/>
    <w:rsid w:val="00AC0649"/>
    <w:rsid w:val="00AC4B31"/>
    <w:rsid w:val="00AC5444"/>
    <w:rsid w:val="00AD0E42"/>
    <w:rsid w:val="00AD12AB"/>
    <w:rsid w:val="00AD23DD"/>
    <w:rsid w:val="00AD3275"/>
    <w:rsid w:val="00AE113A"/>
    <w:rsid w:val="00AE32E6"/>
    <w:rsid w:val="00AE3F5A"/>
    <w:rsid w:val="00AE6205"/>
    <w:rsid w:val="00AE77AF"/>
    <w:rsid w:val="00AF3DA2"/>
    <w:rsid w:val="00AF4762"/>
    <w:rsid w:val="00AF4B12"/>
    <w:rsid w:val="00B03878"/>
    <w:rsid w:val="00B04C57"/>
    <w:rsid w:val="00B04F47"/>
    <w:rsid w:val="00B065F5"/>
    <w:rsid w:val="00B06E2B"/>
    <w:rsid w:val="00B11019"/>
    <w:rsid w:val="00B125C1"/>
    <w:rsid w:val="00B17BDC"/>
    <w:rsid w:val="00B20473"/>
    <w:rsid w:val="00B3047F"/>
    <w:rsid w:val="00B30ADA"/>
    <w:rsid w:val="00B3207F"/>
    <w:rsid w:val="00B3256F"/>
    <w:rsid w:val="00B354D5"/>
    <w:rsid w:val="00B35D92"/>
    <w:rsid w:val="00B3757F"/>
    <w:rsid w:val="00B40DDB"/>
    <w:rsid w:val="00B42581"/>
    <w:rsid w:val="00B459A0"/>
    <w:rsid w:val="00B507EE"/>
    <w:rsid w:val="00B54B6C"/>
    <w:rsid w:val="00B55B5F"/>
    <w:rsid w:val="00B629B2"/>
    <w:rsid w:val="00B65D1B"/>
    <w:rsid w:val="00B66004"/>
    <w:rsid w:val="00B712BB"/>
    <w:rsid w:val="00B71777"/>
    <w:rsid w:val="00B733C4"/>
    <w:rsid w:val="00B74090"/>
    <w:rsid w:val="00B82BF3"/>
    <w:rsid w:val="00B839E7"/>
    <w:rsid w:val="00B8502C"/>
    <w:rsid w:val="00B86582"/>
    <w:rsid w:val="00B9496F"/>
    <w:rsid w:val="00B94AE1"/>
    <w:rsid w:val="00B95FBC"/>
    <w:rsid w:val="00BA11D4"/>
    <w:rsid w:val="00BA3079"/>
    <w:rsid w:val="00BB0588"/>
    <w:rsid w:val="00BB4FE6"/>
    <w:rsid w:val="00BB6EB1"/>
    <w:rsid w:val="00BC0CA2"/>
    <w:rsid w:val="00BC0DCE"/>
    <w:rsid w:val="00BC1FDD"/>
    <w:rsid w:val="00BC4FE0"/>
    <w:rsid w:val="00BC6FD3"/>
    <w:rsid w:val="00BD7526"/>
    <w:rsid w:val="00BE1CEE"/>
    <w:rsid w:val="00BE4934"/>
    <w:rsid w:val="00BF0466"/>
    <w:rsid w:val="00BF3C5A"/>
    <w:rsid w:val="00BF67CA"/>
    <w:rsid w:val="00C04A9B"/>
    <w:rsid w:val="00C065B1"/>
    <w:rsid w:val="00C06C90"/>
    <w:rsid w:val="00C20F35"/>
    <w:rsid w:val="00C21045"/>
    <w:rsid w:val="00C21B97"/>
    <w:rsid w:val="00C22A77"/>
    <w:rsid w:val="00C238FC"/>
    <w:rsid w:val="00C251DE"/>
    <w:rsid w:val="00C2763D"/>
    <w:rsid w:val="00C32AB1"/>
    <w:rsid w:val="00C36DF9"/>
    <w:rsid w:val="00C4140C"/>
    <w:rsid w:val="00C441A6"/>
    <w:rsid w:val="00C51D0F"/>
    <w:rsid w:val="00C52120"/>
    <w:rsid w:val="00C5270C"/>
    <w:rsid w:val="00C52C37"/>
    <w:rsid w:val="00C56EF2"/>
    <w:rsid w:val="00C57DFA"/>
    <w:rsid w:val="00C6664B"/>
    <w:rsid w:val="00C71951"/>
    <w:rsid w:val="00C757B2"/>
    <w:rsid w:val="00C771EA"/>
    <w:rsid w:val="00C8150D"/>
    <w:rsid w:val="00C85453"/>
    <w:rsid w:val="00C866F3"/>
    <w:rsid w:val="00C87573"/>
    <w:rsid w:val="00C92386"/>
    <w:rsid w:val="00C93896"/>
    <w:rsid w:val="00C95E04"/>
    <w:rsid w:val="00CA0C61"/>
    <w:rsid w:val="00CA79D0"/>
    <w:rsid w:val="00CB2E14"/>
    <w:rsid w:val="00CB48EB"/>
    <w:rsid w:val="00CB72A3"/>
    <w:rsid w:val="00CC62D9"/>
    <w:rsid w:val="00CD3254"/>
    <w:rsid w:val="00CD4BDD"/>
    <w:rsid w:val="00CD4C3B"/>
    <w:rsid w:val="00CD5DA2"/>
    <w:rsid w:val="00CE0CD4"/>
    <w:rsid w:val="00CE3A99"/>
    <w:rsid w:val="00CE5DCC"/>
    <w:rsid w:val="00CE60C2"/>
    <w:rsid w:val="00CE61F9"/>
    <w:rsid w:val="00CF0DAA"/>
    <w:rsid w:val="00CF37A8"/>
    <w:rsid w:val="00D01AC6"/>
    <w:rsid w:val="00D02E09"/>
    <w:rsid w:val="00D057A2"/>
    <w:rsid w:val="00D06CA5"/>
    <w:rsid w:val="00D14E23"/>
    <w:rsid w:val="00D164E8"/>
    <w:rsid w:val="00D23B8D"/>
    <w:rsid w:val="00D25A33"/>
    <w:rsid w:val="00D261A7"/>
    <w:rsid w:val="00D26DC5"/>
    <w:rsid w:val="00D30C03"/>
    <w:rsid w:val="00D35ED2"/>
    <w:rsid w:val="00D41CDE"/>
    <w:rsid w:val="00D4401E"/>
    <w:rsid w:val="00D478FB"/>
    <w:rsid w:val="00D52B16"/>
    <w:rsid w:val="00D56517"/>
    <w:rsid w:val="00D56C2F"/>
    <w:rsid w:val="00D60C0A"/>
    <w:rsid w:val="00D63842"/>
    <w:rsid w:val="00D713C7"/>
    <w:rsid w:val="00D71ABA"/>
    <w:rsid w:val="00D721A0"/>
    <w:rsid w:val="00D74C2C"/>
    <w:rsid w:val="00D7621D"/>
    <w:rsid w:val="00D80FAF"/>
    <w:rsid w:val="00D83E9D"/>
    <w:rsid w:val="00D93214"/>
    <w:rsid w:val="00D93576"/>
    <w:rsid w:val="00D97646"/>
    <w:rsid w:val="00DA0B8C"/>
    <w:rsid w:val="00DA3320"/>
    <w:rsid w:val="00DB2D8A"/>
    <w:rsid w:val="00DB3C69"/>
    <w:rsid w:val="00DB4836"/>
    <w:rsid w:val="00DC5D57"/>
    <w:rsid w:val="00DC644D"/>
    <w:rsid w:val="00DC6D2C"/>
    <w:rsid w:val="00DD0AEC"/>
    <w:rsid w:val="00DD1124"/>
    <w:rsid w:val="00DD2F6B"/>
    <w:rsid w:val="00DE3E36"/>
    <w:rsid w:val="00DE6E99"/>
    <w:rsid w:val="00DF02CE"/>
    <w:rsid w:val="00DF0AEE"/>
    <w:rsid w:val="00DF254D"/>
    <w:rsid w:val="00DF2A93"/>
    <w:rsid w:val="00DF476E"/>
    <w:rsid w:val="00DF67B8"/>
    <w:rsid w:val="00E009B5"/>
    <w:rsid w:val="00E0633F"/>
    <w:rsid w:val="00E132DC"/>
    <w:rsid w:val="00E13927"/>
    <w:rsid w:val="00E206DD"/>
    <w:rsid w:val="00E249E5"/>
    <w:rsid w:val="00E250CD"/>
    <w:rsid w:val="00E26669"/>
    <w:rsid w:val="00E322C6"/>
    <w:rsid w:val="00E341DC"/>
    <w:rsid w:val="00E366CC"/>
    <w:rsid w:val="00E37131"/>
    <w:rsid w:val="00E409B1"/>
    <w:rsid w:val="00E42AA1"/>
    <w:rsid w:val="00E43E76"/>
    <w:rsid w:val="00E50A8C"/>
    <w:rsid w:val="00E53883"/>
    <w:rsid w:val="00E54277"/>
    <w:rsid w:val="00E5603B"/>
    <w:rsid w:val="00E569BF"/>
    <w:rsid w:val="00E56F3D"/>
    <w:rsid w:val="00E56FC8"/>
    <w:rsid w:val="00E67922"/>
    <w:rsid w:val="00E72458"/>
    <w:rsid w:val="00E742B0"/>
    <w:rsid w:val="00E756E6"/>
    <w:rsid w:val="00E75C30"/>
    <w:rsid w:val="00E80366"/>
    <w:rsid w:val="00E86765"/>
    <w:rsid w:val="00E964D4"/>
    <w:rsid w:val="00EA0A5D"/>
    <w:rsid w:val="00EA0D34"/>
    <w:rsid w:val="00EA61AF"/>
    <w:rsid w:val="00EA76FE"/>
    <w:rsid w:val="00EB64E8"/>
    <w:rsid w:val="00EC5128"/>
    <w:rsid w:val="00ED321A"/>
    <w:rsid w:val="00ED6862"/>
    <w:rsid w:val="00EE0114"/>
    <w:rsid w:val="00EE3283"/>
    <w:rsid w:val="00EF0BA6"/>
    <w:rsid w:val="00EF0D28"/>
    <w:rsid w:val="00EF1B40"/>
    <w:rsid w:val="00EF26D9"/>
    <w:rsid w:val="00F018AC"/>
    <w:rsid w:val="00F01D41"/>
    <w:rsid w:val="00F030A4"/>
    <w:rsid w:val="00F11F3F"/>
    <w:rsid w:val="00F129F6"/>
    <w:rsid w:val="00F16247"/>
    <w:rsid w:val="00F16728"/>
    <w:rsid w:val="00F255BD"/>
    <w:rsid w:val="00F27757"/>
    <w:rsid w:val="00F32C23"/>
    <w:rsid w:val="00F344D4"/>
    <w:rsid w:val="00F363EF"/>
    <w:rsid w:val="00F41A7D"/>
    <w:rsid w:val="00F44F36"/>
    <w:rsid w:val="00F45822"/>
    <w:rsid w:val="00F4712C"/>
    <w:rsid w:val="00F55379"/>
    <w:rsid w:val="00F6119B"/>
    <w:rsid w:val="00F633A9"/>
    <w:rsid w:val="00F637D9"/>
    <w:rsid w:val="00F719B8"/>
    <w:rsid w:val="00F83B92"/>
    <w:rsid w:val="00F83DF8"/>
    <w:rsid w:val="00F86D26"/>
    <w:rsid w:val="00F9090F"/>
    <w:rsid w:val="00F90C1B"/>
    <w:rsid w:val="00F9701C"/>
    <w:rsid w:val="00F973B0"/>
    <w:rsid w:val="00FA126A"/>
    <w:rsid w:val="00FA1EA7"/>
    <w:rsid w:val="00FA3AFD"/>
    <w:rsid w:val="00FA43A8"/>
    <w:rsid w:val="00FB01FC"/>
    <w:rsid w:val="00FB4B24"/>
    <w:rsid w:val="00FB5B39"/>
    <w:rsid w:val="00FC271F"/>
    <w:rsid w:val="00FC4142"/>
    <w:rsid w:val="00FC50A9"/>
    <w:rsid w:val="00FD33AA"/>
    <w:rsid w:val="00FD56BB"/>
    <w:rsid w:val="00FD6A31"/>
    <w:rsid w:val="00FE24F0"/>
    <w:rsid w:val="00FE2886"/>
    <w:rsid w:val="00FF003A"/>
    <w:rsid w:val="00FF0800"/>
    <w:rsid w:val="00FF2931"/>
    <w:rsid w:val="00FF549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D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A3AF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1C34D3"/>
    <w:pPr>
      <w:overflowPunct w:val="0"/>
      <w:autoSpaceDE w:val="0"/>
      <w:autoSpaceDN w:val="0"/>
      <w:adjustRightInd w:val="0"/>
      <w:jc w:val="both"/>
      <w:outlineLvl w:val="1"/>
    </w:pPr>
    <w:rPr>
      <w:noProof/>
      <w:sz w:val="20"/>
      <w:szCs w:val="20"/>
    </w:rPr>
  </w:style>
  <w:style w:type="paragraph" w:styleId="3">
    <w:name w:val="heading 3"/>
    <w:basedOn w:val="a"/>
    <w:next w:val="a"/>
    <w:link w:val="30"/>
    <w:qFormat/>
    <w:locked/>
    <w:rsid w:val="00992DCB"/>
    <w:pPr>
      <w:overflowPunct w:val="0"/>
      <w:autoSpaceDE w:val="0"/>
      <w:autoSpaceDN w:val="0"/>
      <w:adjustRightInd w:val="0"/>
      <w:jc w:val="both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A3AF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1C34D3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3">
    <w:name w:val="Hyperlink"/>
    <w:basedOn w:val="a0"/>
    <w:uiPriority w:val="99"/>
    <w:rsid w:val="001C34D3"/>
    <w:rPr>
      <w:color w:val="0000FF"/>
      <w:u w:val="single"/>
    </w:rPr>
  </w:style>
  <w:style w:type="paragraph" w:styleId="a4">
    <w:name w:val="footer"/>
    <w:basedOn w:val="a"/>
    <w:link w:val="a5"/>
    <w:rsid w:val="001C34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locked/>
    <w:rsid w:val="001C34D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1C34D3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1C34D3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C34D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C34D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C34D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Fuzeile">
    <w:name w:val="Fu?zeile"/>
    <w:basedOn w:val="a"/>
    <w:rsid w:val="001C34D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a8">
    <w:name w:val="a"/>
    <w:basedOn w:val="a"/>
    <w:uiPriority w:val="99"/>
    <w:rsid w:val="001C34D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34D3"/>
    <w:pPr>
      <w:ind w:left="720"/>
    </w:pPr>
  </w:style>
  <w:style w:type="character" w:styleId="aa">
    <w:name w:val="annotation reference"/>
    <w:basedOn w:val="a0"/>
    <w:uiPriority w:val="99"/>
    <w:semiHidden/>
    <w:rsid w:val="000748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07489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07489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0748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07489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0748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074891"/>
    <w:rPr>
      <w:rFonts w:ascii="Tahoma" w:hAnsi="Tahoma" w:cs="Tahoma"/>
      <w:sz w:val="16"/>
      <w:szCs w:val="16"/>
      <w:lang w:eastAsia="ru-RU"/>
    </w:rPr>
  </w:style>
  <w:style w:type="paragraph" w:customStyle="1" w:styleId="Iniiaiieoaeno">
    <w:name w:val="!Iniiaiie oaeno"/>
    <w:basedOn w:val="a"/>
    <w:rsid w:val="00232CE6"/>
    <w:pPr>
      <w:autoSpaceDE w:val="0"/>
      <w:autoSpaceDN w:val="0"/>
      <w:ind w:firstLine="709"/>
      <w:jc w:val="both"/>
    </w:pPr>
    <w:rPr>
      <w:sz w:val="24"/>
      <w:szCs w:val="24"/>
    </w:rPr>
  </w:style>
  <w:style w:type="paragraph" w:styleId="af1">
    <w:name w:val="List Number"/>
    <w:basedOn w:val="a"/>
    <w:uiPriority w:val="99"/>
    <w:semiHidden/>
    <w:rsid w:val="000C1984"/>
    <w:pPr>
      <w:tabs>
        <w:tab w:val="num" w:pos="360"/>
        <w:tab w:val="left" w:pos="567"/>
      </w:tabs>
      <w:spacing w:before="120"/>
      <w:ind w:left="360" w:hanging="360"/>
      <w:jc w:val="both"/>
    </w:pPr>
    <w:rPr>
      <w:rFonts w:ascii="Arial" w:hAnsi="Arial" w:cs="Arial"/>
      <w:sz w:val="20"/>
      <w:szCs w:val="20"/>
    </w:rPr>
  </w:style>
  <w:style w:type="paragraph" w:styleId="22">
    <w:name w:val="Body Text 2"/>
    <w:basedOn w:val="a"/>
    <w:link w:val="23"/>
    <w:rsid w:val="0099631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locked/>
    <w:rsid w:val="0099631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rsid w:val="00D9321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93214"/>
  </w:style>
  <w:style w:type="character" w:styleId="af3">
    <w:name w:val="Strong"/>
    <w:basedOn w:val="a0"/>
    <w:uiPriority w:val="99"/>
    <w:qFormat/>
    <w:rsid w:val="005E3373"/>
    <w:rPr>
      <w:b/>
      <w:bCs/>
    </w:rPr>
  </w:style>
  <w:style w:type="paragraph" w:styleId="af4">
    <w:name w:val="Document Map"/>
    <w:basedOn w:val="a"/>
    <w:link w:val="af5"/>
    <w:uiPriority w:val="99"/>
    <w:semiHidden/>
    <w:rsid w:val="0090350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90350B"/>
    <w:rPr>
      <w:rFonts w:ascii="Tahoma" w:hAnsi="Tahoma" w:cs="Tahoma"/>
      <w:sz w:val="16"/>
      <w:szCs w:val="16"/>
      <w:lang w:eastAsia="ru-RU"/>
    </w:rPr>
  </w:style>
  <w:style w:type="paragraph" w:styleId="af6">
    <w:name w:val="Revision"/>
    <w:hidden/>
    <w:uiPriority w:val="99"/>
    <w:semiHidden/>
    <w:rsid w:val="00E206DD"/>
    <w:rPr>
      <w:rFonts w:ascii="Times New Roman" w:eastAsia="Times New Roman" w:hAnsi="Times New Roman"/>
      <w:sz w:val="28"/>
      <w:szCs w:val="28"/>
    </w:rPr>
  </w:style>
  <w:style w:type="paragraph" w:styleId="af7">
    <w:name w:val="header"/>
    <w:basedOn w:val="a"/>
    <w:link w:val="af8"/>
    <w:unhideWhenUsed/>
    <w:rsid w:val="00814A4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4A4A"/>
    <w:rPr>
      <w:rFonts w:ascii="Times New Roman" w:eastAsia="Times New Roman" w:hAnsi="Times New Roman"/>
      <w:sz w:val="28"/>
      <w:szCs w:val="28"/>
    </w:rPr>
  </w:style>
  <w:style w:type="paragraph" w:styleId="af9">
    <w:name w:val="No Spacing"/>
    <w:uiPriority w:val="1"/>
    <w:qFormat/>
    <w:rsid w:val="006B6823"/>
    <w:rPr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7526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locked/>
    <w:rsid w:val="007526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Emphasis"/>
    <w:basedOn w:val="a0"/>
    <w:uiPriority w:val="20"/>
    <w:qFormat/>
    <w:locked/>
    <w:rsid w:val="0058740D"/>
    <w:rPr>
      <w:i/>
      <w:iCs/>
    </w:rPr>
  </w:style>
  <w:style w:type="character" w:customStyle="1" w:styleId="30">
    <w:name w:val="Заголовок 3 Знак"/>
    <w:basedOn w:val="a0"/>
    <w:link w:val="3"/>
    <w:rsid w:val="00992DCB"/>
    <w:rPr>
      <w:rFonts w:ascii="Times New Roman" w:eastAsia="Times New Roman" w:hAnsi="Times New Roman"/>
    </w:rPr>
  </w:style>
  <w:style w:type="paragraph" w:styleId="afc">
    <w:name w:val="Title"/>
    <w:basedOn w:val="a"/>
    <w:link w:val="afd"/>
    <w:qFormat/>
    <w:locked/>
    <w:rsid w:val="00992DCB"/>
    <w:pPr>
      <w:overflowPunct w:val="0"/>
      <w:autoSpaceDE w:val="0"/>
      <w:autoSpaceDN w:val="0"/>
      <w:adjustRightInd w:val="0"/>
      <w:spacing w:before="240" w:after="120"/>
      <w:jc w:val="center"/>
    </w:pPr>
    <w:rPr>
      <w:b/>
      <w:caps/>
      <w:kern w:val="28"/>
      <w:sz w:val="20"/>
      <w:szCs w:val="20"/>
    </w:rPr>
  </w:style>
  <w:style w:type="character" w:customStyle="1" w:styleId="afd">
    <w:name w:val="Название Знак"/>
    <w:basedOn w:val="a0"/>
    <w:link w:val="afc"/>
    <w:rsid w:val="00992DCB"/>
    <w:rPr>
      <w:rFonts w:ascii="Times New Roman" w:eastAsia="Times New Roman" w:hAnsi="Times New Roman"/>
      <w:b/>
      <w:caps/>
      <w:kern w:val="28"/>
    </w:rPr>
  </w:style>
  <w:style w:type="paragraph" w:customStyle="1" w:styleId="210">
    <w:name w:val="Основной текст с отступом 21"/>
    <w:basedOn w:val="a"/>
    <w:rsid w:val="00992DCB"/>
    <w:pPr>
      <w:keepLines/>
      <w:overflowPunct w:val="0"/>
      <w:autoSpaceDE w:val="0"/>
      <w:autoSpaceDN w:val="0"/>
      <w:adjustRightInd w:val="0"/>
      <w:ind w:firstLine="425"/>
      <w:jc w:val="both"/>
    </w:pPr>
    <w:rPr>
      <w:sz w:val="24"/>
      <w:szCs w:val="20"/>
    </w:rPr>
  </w:style>
  <w:style w:type="paragraph" w:styleId="afe">
    <w:name w:val="footnote text"/>
    <w:basedOn w:val="a"/>
    <w:link w:val="aff"/>
    <w:semiHidden/>
    <w:rsid w:val="00992DCB"/>
    <w:pPr>
      <w:overflowPunct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992DCB"/>
    <w:rPr>
      <w:rFonts w:ascii="Times New Roman" w:eastAsia="Times New Roman" w:hAnsi="Times New Roman"/>
    </w:rPr>
  </w:style>
  <w:style w:type="character" w:styleId="aff0">
    <w:name w:val="footnote reference"/>
    <w:basedOn w:val="a0"/>
    <w:semiHidden/>
    <w:rsid w:val="00992DCB"/>
    <w:rPr>
      <w:vertAlign w:val="superscript"/>
    </w:rPr>
  </w:style>
  <w:style w:type="character" w:styleId="aff1">
    <w:name w:val="page number"/>
    <w:basedOn w:val="a0"/>
    <w:rsid w:val="00992DCB"/>
  </w:style>
  <w:style w:type="paragraph" w:customStyle="1" w:styleId="style13">
    <w:name w:val="style13"/>
    <w:basedOn w:val="a"/>
    <w:rsid w:val="00992DCB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Знак Знак Знак"/>
    <w:basedOn w:val="a"/>
    <w:rsid w:val="00992DCB"/>
    <w:pPr>
      <w:widowControl w:val="0"/>
      <w:adjustRightInd w:val="0"/>
      <w:spacing w:after="160" w:line="240" w:lineRule="exact"/>
      <w:jc w:val="right"/>
    </w:pPr>
    <w:rPr>
      <w:noProof/>
      <w:sz w:val="20"/>
      <w:szCs w:val="20"/>
      <w:lang w:val="en-GB"/>
    </w:rPr>
  </w:style>
  <w:style w:type="paragraph" w:customStyle="1" w:styleId="12">
    <w:name w:val="Без интервала1"/>
    <w:rsid w:val="00992DCB"/>
    <w:rPr>
      <w:rFonts w:eastAsia="Times New Roman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992DC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92DCB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D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A3AF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1C34D3"/>
    <w:pPr>
      <w:overflowPunct w:val="0"/>
      <w:autoSpaceDE w:val="0"/>
      <w:autoSpaceDN w:val="0"/>
      <w:adjustRightInd w:val="0"/>
      <w:jc w:val="both"/>
      <w:outlineLvl w:val="1"/>
    </w:pPr>
    <w:rPr>
      <w:noProof/>
      <w:sz w:val="20"/>
      <w:szCs w:val="20"/>
    </w:rPr>
  </w:style>
  <w:style w:type="paragraph" w:styleId="3">
    <w:name w:val="heading 3"/>
    <w:basedOn w:val="a"/>
    <w:next w:val="a"/>
    <w:link w:val="30"/>
    <w:qFormat/>
    <w:locked/>
    <w:rsid w:val="00992DCB"/>
    <w:pPr>
      <w:overflowPunct w:val="0"/>
      <w:autoSpaceDE w:val="0"/>
      <w:autoSpaceDN w:val="0"/>
      <w:adjustRightInd w:val="0"/>
      <w:jc w:val="both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A3AF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1C34D3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3">
    <w:name w:val="Hyperlink"/>
    <w:basedOn w:val="a0"/>
    <w:uiPriority w:val="99"/>
    <w:rsid w:val="001C34D3"/>
    <w:rPr>
      <w:color w:val="0000FF"/>
      <w:u w:val="single"/>
    </w:rPr>
  </w:style>
  <w:style w:type="paragraph" w:styleId="a4">
    <w:name w:val="footer"/>
    <w:basedOn w:val="a"/>
    <w:link w:val="a5"/>
    <w:rsid w:val="001C34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locked/>
    <w:rsid w:val="001C34D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1C34D3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1C34D3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C34D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C34D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C34D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Fuzeile">
    <w:name w:val="Fu?zeile"/>
    <w:basedOn w:val="a"/>
    <w:rsid w:val="001C34D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a8">
    <w:name w:val="a"/>
    <w:basedOn w:val="a"/>
    <w:uiPriority w:val="99"/>
    <w:rsid w:val="001C34D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34D3"/>
    <w:pPr>
      <w:ind w:left="720"/>
    </w:pPr>
  </w:style>
  <w:style w:type="character" w:styleId="aa">
    <w:name w:val="annotation reference"/>
    <w:basedOn w:val="a0"/>
    <w:uiPriority w:val="99"/>
    <w:semiHidden/>
    <w:rsid w:val="000748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07489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07489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0748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07489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0748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074891"/>
    <w:rPr>
      <w:rFonts w:ascii="Tahoma" w:hAnsi="Tahoma" w:cs="Tahoma"/>
      <w:sz w:val="16"/>
      <w:szCs w:val="16"/>
      <w:lang w:eastAsia="ru-RU"/>
    </w:rPr>
  </w:style>
  <w:style w:type="paragraph" w:customStyle="1" w:styleId="Iniiaiieoaeno">
    <w:name w:val="!Iniiaiie oaeno"/>
    <w:basedOn w:val="a"/>
    <w:rsid w:val="00232CE6"/>
    <w:pPr>
      <w:autoSpaceDE w:val="0"/>
      <w:autoSpaceDN w:val="0"/>
      <w:ind w:firstLine="709"/>
      <w:jc w:val="both"/>
    </w:pPr>
    <w:rPr>
      <w:sz w:val="24"/>
      <w:szCs w:val="24"/>
    </w:rPr>
  </w:style>
  <w:style w:type="paragraph" w:styleId="af1">
    <w:name w:val="List Number"/>
    <w:basedOn w:val="a"/>
    <w:uiPriority w:val="99"/>
    <w:semiHidden/>
    <w:rsid w:val="000C1984"/>
    <w:pPr>
      <w:tabs>
        <w:tab w:val="num" w:pos="360"/>
        <w:tab w:val="left" w:pos="567"/>
      </w:tabs>
      <w:spacing w:before="120"/>
      <w:ind w:left="360" w:hanging="360"/>
      <w:jc w:val="both"/>
    </w:pPr>
    <w:rPr>
      <w:rFonts w:ascii="Arial" w:hAnsi="Arial" w:cs="Arial"/>
      <w:sz w:val="20"/>
      <w:szCs w:val="20"/>
    </w:rPr>
  </w:style>
  <w:style w:type="paragraph" w:styleId="22">
    <w:name w:val="Body Text 2"/>
    <w:basedOn w:val="a"/>
    <w:link w:val="23"/>
    <w:rsid w:val="0099631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locked/>
    <w:rsid w:val="0099631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rsid w:val="00D9321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93214"/>
  </w:style>
  <w:style w:type="character" w:styleId="af3">
    <w:name w:val="Strong"/>
    <w:basedOn w:val="a0"/>
    <w:uiPriority w:val="99"/>
    <w:qFormat/>
    <w:rsid w:val="005E3373"/>
    <w:rPr>
      <w:b/>
      <w:bCs/>
    </w:rPr>
  </w:style>
  <w:style w:type="paragraph" w:styleId="af4">
    <w:name w:val="Document Map"/>
    <w:basedOn w:val="a"/>
    <w:link w:val="af5"/>
    <w:uiPriority w:val="99"/>
    <w:semiHidden/>
    <w:rsid w:val="0090350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90350B"/>
    <w:rPr>
      <w:rFonts w:ascii="Tahoma" w:hAnsi="Tahoma" w:cs="Tahoma"/>
      <w:sz w:val="16"/>
      <w:szCs w:val="16"/>
      <w:lang w:eastAsia="ru-RU"/>
    </w:rPr>
  </w:style>
  <w:style w:type="paragraph" w:styleId="af6">
    <w:name w:val="Revision"/>
    <w:hidden/>
    <w:uiPriority w:val="99"/>
    <w:semiHidden/>
    <w:rsid w:val="00E206DD"/>
    <w:rPr>
      <w:rFonts w:ascii="Times New Roman" w:eastAsia="Times New Roman" w:hAnsi="Times New Roman"/>
      <w:sz w:val="28"/>
      <w:szCs w:val="28"/>
    </w:rPr>
  </w:style>
  <w:style w:type="paragraph" w:styleId="af7">
    <w:name w:val="header"/>
    <w:basedOn w:val="a"/>
    <w:link w:val="af8"/>
    <w:unhideWhenUsed/>
    <w:rsid w:val="00814A4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4A4A"/>
    <w:rPr>
      <w:rFonts w:ascii="Times New Roman" w:eastAsia="Times New Roman" w:hAnsi="Times New Roman"/>
      <w:sz w:val="28"/>
      <w:szCs w:val="28"/>
    </w:rPr>
  </w:style>
  <w:style w:type="paragraph" w:styleId="af9">
    <w:name w:val="No Spacing"/>
    <w:uiPriority w:val="1"/>
    <w:qFormat/>
    <w:rsid w:val="006B6823"/>
    <w:rPr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7526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locked/>
    <w:rsid w:val="007526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Emphasis"/>
    <w:basedOn w:val="a0"/>
    <w:uiPriority w:val="20"/>
    <w:qFormat/>
    <w:locked/>
    <w:rsid w:val="0058740D"/>
    <w:rPr>
      <w:i/>
      <w:iCs/>
    </w:rPr>
  </w:style>
  <w:style w:type="character" w:customStyle="1" w:styleId="30">
    <w:name w:val="Заголовок 3 Знак"/>
    <w:basedOn w:val="a0"/>
    <w:link w:val="3"/>
    <w:rsid w:val="00992DCB"/>
    <w:rPr>
      <w:rFonts w:ascii="Times New Roman" w:eastAsia="Times New Roman" w:hAnsi="Times New Roman"/>
    </w:rPr>
  </w:style>
  <w:style w:type="paragraph" w:styleId="afc">
    <w:name w:val="Title"/>
    <w:basedOn w:val="a"/>
    <w:link w:val="afd"/>
    <w:qFormat/>
    <w:locked/>
    <w:rsid w:val="00992DCB"/>
    <w:pPr>
      <w:overflowPunct w:val="0"/>
      <w:autoSpaceDE w:val="0"/>
      <w:autoSpaceDN w:val="0"/>
      <w:adjustRightInd w:val="0"/>
      <w:spacing w:before="240" w:after="120"/>
      <w:jc w:val="center"/>
    </w:pPr>
    <w:rPr>
      <w:b/>
      <w:caps/>
      <w:kern w:val="28"/>
      <w:sz w:val="20"/>
      <w:szCs w:val="20"/>
    </w:rPr>
  </w:style>
  <w:style w:type="character" w:customStyle="1" w:styleId="afd">
    <w:name w:val="Название Знак"/>
    <w:basedOn w:val="a0"/>
    <w:link w:val="afc"/>
    <w:rsid w:val="00992DCB"/>
    <w:rPr>
      <w:rFonts w:ascii="Times New Roman" w:eastAsia="Times New Roman" w:hAnsi="Times New Roman"/>
      <w:b/>
      <w:caps/>
      <w:kern w:val="28"/>
    </w:rPr>
  </w:style>
  <w:style w:type="paragraph" w:customStyle="1" w:styleId="210">
    <w:name w:val="Основной текст с отступом 21"/>
    <w:basedOn w:val="a"/>
    <w:rsid w:val="00992DCB"/>
    <w:pPr>
      <w:keepLines/>
      <w:overflowPunct w:val="0"/>
      <w:autoSpaceDE w:val="0"/>
      <w:autoSpaceDN w:val="0"/>
      <w:adjustRightInd w:val="0"/>
      <w:ind w:firstLine="425"/>
      <w:jc w:val="both"/>
    </w:pPr>
    <w:rPr>
      <w:sz w:val="24"/>
      <w:szCs w:val="20"/>
    </w:rPr>
  </w:style>
  <w:style w:type="paragraph" w:styleId="afe">
    <w:name w:val="footnote text"/>
    <w:basedOn w:val="a"/>
    <w:link w:val="aff"/>
    <w:semiHidden/>
    <w:rsid w:val="00992DCB"/>
    <w:pPr>
      <w:overflowPunct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992DCB"/>
    <w:rPr>
      <w:rFonts w:ascii="Times New Roman" w:eastAsia="Times New Roman" w:hAnsi="Times New Roman"/>
    </w:rPr>
  </w:style>
  <w:style w:type="character" w:styleId="aff0">
    <w:name w:val="footnote reference"/>
    <w:basedOn w:val="a0"/>
    <w:semiHidden/>
    <w:rsid w:val="00992DCB"/>
    <w:rPr>
      <w:vertAlign w:val="superscript"/>
    </w:rPr>
  </w:style>
  <w:style w:type="character" w:styleId="aff1">
    <w:name w:val="page number"/>
    <w:basedOn w:val="a0"/>
    <w:rsid w:val="00992DCB"/>
  </w:style>
  <w:style w:type="paragraph" w:customStyle="1" w:styleId="style13">
    <w:name w:val="style13"/>
    <w:basedOn w:val="a"/>
    <w:rsid w:val="00992DCB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Знак Знак Знак"/>
    <w:basedOn w:val="a"/>
    <w:rsid w:val="00992DCB"/>
    <w:pPr>
      <w:widowControl w:val="0"/>
      <w:adjustRightInd w:val="0"/>
      <w:spacing w:after="160" w:line="240" w:lineRule="exact"/>
      <w:jc w:val="right"/>
    </w:pPr>
    <w:rPr>
      <w:noProof/>
      <w:sz w:val="20"/>
      <w:szCs w:val="20"/>
      <w:lang w:val="en-GB"/>
    </w:rPr>
  </w:style>
  <w:style w:type="paragraph" w:customStyle="1" w:styleId="12">
    <w:name w:val="Без интервала1"/>
    <w:rsid w:val="00992DCB"/>
    <w:rPr>
      <w:rFonts w:eastAsia="Times New Roman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992DC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92DCB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331C-D740-4B15-BB3F-308811E5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 к договору</vt:lpstr>
    </vt:vector>
  </TitlesOfParts>
  <Company>Grizli777</Company>
  <LinksUpToDate>false</LinksUpToDate>
  <CharactersWithSpaces>29553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 к договору</dc:title>
  <dc:creator>599-MelyushkoSV</dc:creator>
  <cp:lastModifiedBy>HomeUser</cp:lastModifiedBy>
  <cp:revision>2</cp:revision>
  <cp:lastPrinted>2018-11-15T06:27:00Z</cp:lastPrinted>
  <dcterms:created xsi:type="dcterms:W3CDTF">2018-11-20T07:04:00Z</dcterms:created>
  <dcterms:modified xsi:type="dcterms:W3CDTF">2018-11-20T07:04:00Z</dcterms:modified>
</cp:coreProperties>
</file>